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66" w:rsidRDefault="00EA4ABC" w:rsidP="00B7600E">
      <w:pPr>
        <w:tabs>
          <w:tab w:val="center" w:pos="4680"/>
        </w:tabs>
        <w:suppressAutoHyphens/>
        <w:spacing w:line="240" w:lineRule="atLeast"/>
        <w:jc w:val="center"/>
        <w:rPr>
          <w:rFonts w:ascii="Arial" w:hAnsi="Arial" w:cs="Arial"/>
          <w:szCs w:val="26"/>
        </w:rPr>
      </w:pPr>
      <w:bookmarkStart w:id="0" w:name="_GoBack"/>
      <w:bookmarkEnd w:id="0"/>
      <w:r>
        <w:rPr>
          <w:rFonts w:ascii="Arial" w:hAnsi="Arial" w:cs="Arial"/>
          <w:szCs w:val="26"/>
        </w:rPr>
        <w:t>ORDINANCE NO._______</w:t>
      </w:r>
      <w:r>
        <w:rPr>
          <w:rFonts w:ascii="Arial" w:hAnsi="Arial" w:cs="Arial"/>
          <w:szCs w:val="26"/>
        </w:rPr>
        <w:fldChar w:fldCharType="begin"/>
      </w:r>
      <w:r>
        <w:rPr>
          <w:rFonts w:ascii="Arial" w:hAnsi="Arial" w:cs="Arial"/>
          <w:szCs w:val="26"/>
        </w:rPr>
        <w:instrText xml:space="preserve">PRIVATE </w:instrText>
      </w:r>
      <w:r>
        <w:rPr>
          <w:rFonts w:ascii="Arial" w:hAnsi="Arial" w:cs="Arial"/>
          <w:szCs w:val="26"/>
        </w:rPr>
        <w:fldChar w:fldCharType="end"/>
      </w:r>
    </w:p>
    <w:p w:rsidR="00637266" w:rsidRDefault="00637266">
      <w:pPr>
        <w:tabs>
          <w:tab w:val="left" w:pos="-720"/>
        </w:tabs>
        <w:suppressAutoHyphens/>
        <w:spacing w:line="240" w:lineRule="atLeast"/>
        <w:rPr>
          <w:rFonts w:ascii="Arial" w:hAnsi="Arial" w:cs="Arial"/>
          <w:szCs w:val="26"/>
        </w:rPr>
      </w:pPr>
    </w:p>
    <w:p w:rsidR="00637266" w:rsidRDefault="00EA4ABC">
      <w:pPr>
        <w:tabs>
          <w:tab w:val="left" w:pos="-720"/>
          <w:tab w:val="left" w:pos="0"/>
        </w:tabs>
        <w:suppressAutoHyphens/>
        <w:spacing w:line="240" w:lineRule="atLeast"/>
        <w:ind w:left="720" w:right="720" w:hanging="720"/>
        <w:rPr>
          <w:rFonts w:ascii="Arial" w:hAnsi="Arial" w:cs="Arial"/>
          <w:szCs w:val="26"/>
        </w:rPr>
      </w:pPr>
      <w:r>
        <w:rPr>
          <w:rFonts w:ascii="Arial" w:hAnsi="Arial" w:cs="Arial"/>
          <w:szCs w:val="26"/>
        </w:rPr>
        <w:tab/>
        <w:t>AN ORDINANCE AMENDING CHAPTER ---, OF TITLE ---, FIRE CODE, AND CHAPTER --- OF TITLE ---, FIRE DEPARTMENT, OF THE MUNICIPAL CODE BY ADDING NEW SECTIONS -----------  AND BY ADOPTING BY REFERENCE THE NFPA FIRE HYDRANT COLOR CODING STANDARDS, AND ESTABLISHING CERTAIN STANDARDS FOR FIRE FLOWS AND HYDRANTS AND USE OF SOME EXISTING FIRE HYDRANTS.</w:t>
      </w:r>
    </w:p>
    <w:p w:rsidR="00637266" w:rsidRDefault="00637266">
      <w:pPr>
        <w:tabs>
          <w:tab w:val="left" w:pos="-720"/>
        </w:tabs>
        <w:suppressAutoHyphens/>
        <w:spacing w:line="240" w:lineRule="atLeast"/>
        <w:rPr>
          <w:rFonts w:ascii="Arial" w:hAnsi="Arial" w:cs="Arial"/>
          <w:szCs w:val="26"/>
        </w:rPr>
      </w:pPr>
    </w:p>
    <w:p w:rsidR="00637266" w:rsidRDefault="00EA4ABC">
      <w:pPr>
        <w:tabs>
          <w:tab w:val="left" w:pos="-720"/>
        </w:tabs>
        <w:suppressAutoHyphens/>
        <w:spacing w:line="240" w:lineRule="atLeast"/>
        <w:rPr>
          <w:rFonts w:ascii="Arial" w:hAnsi="Arial" w:cs="Arial"/>
          <w:szCs w:val="26"/>
        </w:rPr>
      </w:pPr>
      <w:r>
        <w:rPr>
          <w:rFonts w:ascii="Arial" w:hAnsi="Arial" w:cs="Arial"/>
          <w:szCs w:val="26"/>
        </w:rPr>
        <w:t>BE IT ORDAINED BY THE CITY OF      , TENNESSEE, THAT:</w:t>
      </w:r>
    </w:p>
    <w:p w:rsidR="00637266" w:rsidRDefault="00637266">
      <w:pPr>
        <w:tabs>
          <w:tab w:val="left" w:pos="-720"/>
        </w:tabs>
        <w:suppressAutoHyphens/>
        <w:spacing w:line="240" w:lineRule="atLeast"/>
        <w:rPr>
          <w:rFonts w:ascii="Arial" w:hAnsi="Arial" w:cs="Arial"/>
          <w:szCs w:val="26"/>
        </w:rPr>
      </w:pPr>
    </w:p>
    <w:p w:rsidR="00637266" w:rsidRDefault="00EA4ABC">
      <w:pPr>
        <w:tabs>
          <w:tab w:val="left" w:pos="-720"/>
        </w:tabs>
        <w:suppressAutoHyphens/>
        <w:spacing w:line="240" w:lineRule="atLeast"/>
        <w:ind w:left="720"/>
        <w:rPr>
          <w:rFonts w:ascii="Arial" w:hAnsi="Arial" w:cs="Arial"/>
          <w:szCs w:val="26"/>
        </w:rPr>
      </w:pPr>
      <w:proofErr w:type="gramStart"/>
      <w:r>
        <w:rPr>
          <w:rFonts w:ascii="Arial" w:hAnsi="Arial" w:cs="Arial"/>
          <w:b/>
          <w:bCs/>
          <w:szCs w:val="26"/>
        </w:rPr>
        <w:t>SECTION 1</w:t>
      </w:r>
      <w:r>
        <w:rPr>
          <w:rFonts w:ascii="Arial" w:hAnsi="Arial" w:cs="Arial"/>
          <w:szCs w:val="26"/>
        </w:rPr>
        <w:t>.</w:t>
      </w:r>
      <w:proofErr w:type="gramEnd"/>
      <w:r>
        <w:rPr>
          <w:rFonts w:ascii="Arial" w:hAnsi="Arial" w:cs="Arial"/>
          <w:szCs w:val="26"/>
        </w:rPr>
        <w:t xml:space="preserve">  The existing Fire </w:t>
      </w:r>
      <w:proofErr w:type="gramStart"/>
      <w:r>
        <w:rPr>
          <w:rFonts w:ascii="Arial" w:hAnsi="Arial" w:cs="Arial"/>
          <w:szCs w:val="26"/>
        </w:rPr>
        <w:t>Code,</w:t>
      </w:r>
      <w:proofErr w:type="gramEnd"/>
      <w:r>
        <w:rPr>
          <w:rFonts w:ascii="Arial" w:hAnsi="Arial" w:cs="Arial"/>
          <w:szCs w:val="26"/>
        </w:rPr>
        <w:t xml:space="preserve"> is hereby amended by adding a new section which shall establish a standard for the color coding of fire hydrants as follows:</w:t>
      </w:r>
    </w:p>
    <w:p w:rsidR="00637266" w:rsidRDefault="00637266">
      <w:pPr>
        <w:tabs>
          <w:tab w:val="left" w:pos="-720"/>
        </w:tabs>
        <w:suppressAutoHyphens/>
        <w:spacing w:line="240" w:lineRule="atLeast"/>
        <w:rPr>
          <w:rFonts w:ascii="Arial" w:hAnsi="Arial" w:cs="Arial"/>
          <w:szCs w:val="26"/>
        </w:rPr>
      </w:pPr>
    </w:p>
    <w:p w:rsidR="00637266" w:rsidRDefault="00EA4ABC" w:rsidP="008B765A">
      <w:pPr>
        <w:suppressAutoHyphens/>
        <w:spacing w:line="240" w:lineRule="atLeast"/>
        <w:ind w:left="720"/>
        <w:rPr>
          <w:rFonts w:ascii="Arial" w:hAnsi="Arial" w:cs="Arial"/>
          <w:szCs w:val="26"/>
        </w:rPr>
      </w:pPr>
      <w:r>
        <w:rPr>
          <w:rFonts w:ascii="Arial" w:hAnsi="Arial" w:cs="Arial"/>
          <w:szCs w:val="26"/>
          <w:u w:val="single"/>
        </w:rPr>
        <w:t>NFPA 291, (most current edition) Fire Flow Testing and Marking of Hydrants</w:t>
      </w:r>
      <w:r>
        <w:rPr>
          <w:rFonts w:ascii="Arial" w:hAnsi="Arial" w:cs="Arial"/>
          <w:szCs w:val="26"/>
        </w:rPr>
        <w:t xml:space="preserve">, </w:t>
      </w:r>
      <w:r w:rsidR="008B765A">
        <w:rPr>
          <w:rFonts w:ascii="Arial" w:hAnsi="Arial" w:cs="Arial"/>
          <w:szCs w:val="26"/>
        </w:rPr>
        <w:t xml:space="preserve">published by the National Fire Protection Association, </w:t>
      </w:r>
      <w:r>
        <w:rPr>
          <w:rFonts w:ascii="Arial" w:hAnsi="Arial" w:cs="Arial"/>
          <w:szCs w:val="26"/>
        </w:rPr>
        <w:t>is hereby adopted by reference and incorporated into this code as if it were set out at length herein and shall be controlling within the corporate limits.</w:t>
      </w:r>
    </w:p>
    <w:p w:rsidR="00637266" w:rsidRDefault="00637266">
      <w:pPr>
        <w:tabs>
          <w:tab w:val="left" w:pos="-720"/>
        </w:tabs>
        <w:suppressAutoHyphens/>
        <w:spacing w:line="240" w:lineRule="atLeast"/>
        <w:rPr>
          <w:rFonts w:ascii="Arial" w:hAnsi="Arial" w:cs="Arial"/>
          <w:szCs w:val="26"/>
        </w:rPr>
      </w:pPr>
    </w:p>
    <w:p w:rsidR="00637266" w:rsidRDefault="00EA4ABC">
      <w:pPr>
        <w:tabs>
          <w:tab w:val="left" w:pos="-720"/>
        </w:tabs>
        <w:suppressAutoHyphens/>
        <w:spacing w:line="240" w:lineRule="atLeast"/>
        <w:ind w:left="720"/>
        <w:rPr>
          <w:rFonts w:ascii="Arial" w:hAnsi="Arial" w:cs="Arial"/>
          <w:szCs w:val="26"/>
        </w:rPr>
      </w:pPr>
      <w:proofErr w:type="gramStart"/>
      <w:r>
        <w:rPr>
          <w:rFonts w:ascii="Arial" w:hAnsi="Arial" w:cs="Arial"/>
          <w:b/>
          <w:bCs/>
          <w:szCs w:val="26"/>
        </w:rPr>
        <w:t>SECTION 2.</w:t>
      </w:r>
      <w:proofErr w:type="gramEnd"/>
      <w:r>
        <w:rPr>
          <w:rFonts w:ascii="Arial" w:hAnsi="Arial" w:cs="Arial"/>
          <w:szCs w:val="26"/>
        </w:rPr>
        <w:t xml:space="preserve">  The existing </w:t>
      </w:r>
      <w:proofErr w:type="gramStart"/>
      <w:r>
        <w:rPr>
          <w:rFonts w:ascii="Arial" w:hAnsi="Arial" w:cs="Arial"/>
          <w:szCs w:val="26"/>
        </w:rPr>
        <w:t>Chapter,</w:t>
      </w:r>
      <w:proofErr w:type="gramEnd"/>
      <w:r>
        <w:rPr>
          <w:rFonts w:ascii="Arial" w:hAnsi="Arial" w:cs="Arial"/>
          <w:szCs w:val="26"/>
        </w:rPr>
        <w:t xml:space="preserve"> is hereby amended by adding a new section, which establishes certain standards for fire hydrants and water mains within the corporate limits.</w:t>
      </w:r>
    </w:p>
    <w:p w:rsidR="00637266" w:rsidRDefault="00637266">
      <w:pPr>
        <w:tabs>
          <w:tab w:val="left" w:pos="-720"/>
          <w:tab w:val="left" w:pos="0"/>
        </w:tabs>
        <w:suppressAutoHyphens/>
        <w:spacing w:line="240" w:lineRule="atLeast"/>
        <w:ind w:left="720"/>
        <w:rPr>
          <w:rFonts w:ascii="Arial" w:hAnsi="Arial" w:cs="Arial"/>
          <w:szCs w:val="26"/>
        </w:rPr>
      </w:pPr>
    </w:p>
    <w:p w:rsidR="00637266" w:rsidRDefault="00EA4ABC">
      <w:pPr>
        <w:tabs>
          <w:tab w:val="left" w:pos="-720"/>
          <w:tab w:val="left" w:pos="0"/>
        </w:tabs>
        <w:suppressAutoHyphens/>
        <w:spacing w:line="240" w:lineRule="atLeast"/>
        <w:ind w:left="720"/>
        <w:rPr>
          <w:rFonts w:ascii="Arial" w:hAnsi="Arial" w:cs="Arial"/>
          <w:szCs w:val="26"/>
        </w:rPr>
      </w:pPr>
      <w:r>
        <w:rPr>
          <w:rFonts w:ascii="Arial" w:hAnsi="Arial" w:cs="Arial"/>
          <w:szCs w:val="26"/>
        </w:rPr>
        <w:t xml:space="preserve">All future water mains and fire hydrants shall be installed in such a manner to provide adequate fire flows.  All water mains shall be at least six inches in diameter.  </w:t>
      </w:r>
      <w:r w:rsidR="001C3B41">
        <w:rPr>
          <w:rFonts w:ascii="Arial" w:hAnsi="Arial" w:cs="Arial"/>
          <w:szCs w:val="26"/>
        </w:rPr>
        <w:t>L</w:t>
      </w:r>
      <w:r>
        <w:rPr>
          <w:rFonts w:ascii="Arial" w:hAnsi="Arial" w:cs="Arial"/>
          <w:szCs w:val="26"/>
        </w:rPr>
        <w:t>arger mains shall be installed whe</w:t>
      </w:r>
      <w:r w:rsidR="001C3B41">
        <w:rPr>
          <w:rFonts w:ascii="Arial" w:hAnsi="Arial" w:cs="Arial"/>
          <w:szCs w:val="26"/>
        </w:rPr>
        <w:t>re</w:t>
      </w:r>
      <w:r>
        <w:rPr>
          <w:rFonts w:ascii="Arial" w:hAnsi="Arial" w:cs="Arial"/>
          <w:szCs w:val="26"/>
        </w:rPr>
        <w:t xml:space="preserve"> necessary to insure that a minimum of 500 gallons per minute (gpm) at 20 pounds per square inch (psi) residual pressure is available at all fire hydrants.  Additional gallons per minute above the minimum 500 gpm shall be available if the Needed Fire Flow to structures in the area demands such additional flows.  The Fire hydrants shall be installed in such a manner that there shall be a fire hydrant within 500 feet of the front entrance of every structure of more than 300 square feet.  The distance to the fire hydrant shall be measured along the route that would be accessible to the fire department to lay fire hose fr</w:t>
      </w:r>
      <w:r w:rsidR="001C3B41">
        <w:rPr>
          <w:rFonts w:ascii="Arial" w:hAnsi="Arial" w:cs="Arial"/>
          <w:szCs w:val="26"/>
        </w:rPr>
        <w:t>om the hydrant to the building.</w:t>
      </w:r>
    </w:p>
    <w:p w:rsidR="00637266" w:rsidRDefault="00637266">
      <w:pPr>
        <w:tabs>
          <w:tab w:val="left" w:pos="-720"/>
          <w:tab w:val="left" w:pos="0"/>
        </w:tabs>
        <w:suppressAutoHyphens/>
        <w:spacing w:line="240" w:lineRule="atLeast"/>
        <w:ind w:left="720"/>
        <w:rPr>
          <w:rFonts w:ascii="Arial" w:hAnsi="Arial" w:cs="Arial"/>
          <w:szCs w:val="26"/>
        </w:rPr>
      </w:pPr>
    </w:p>
    <w:p w:rsidR="00477462" w:rsidRDefault="00EA4ABC">
      <w:pPr>
        <w:tabs>
          <w:tab w:val="left" w:pos="-720"/>
          <w:tab w:val="left" w:pos="0"/>
        </w:tabs>
        <w:suppressAutoHyphens/>
        <w:spacing w:line="240" w:lineRule="atLeast"/>
        <w:ind w:left="720"/>
        <w:rPr>
          <w:rFonts w:ascii="Arial" w:hAnsi="Arial" w:cs="Arial"/>
          <w:szCs w:val="26"/>
        </w:rPr>
      </w:pPr>
      <w:proofErr w:type="gramStart"/>
      <w:r>
        <w:rPr>
          <w:rFonts w:ascii="Arial" w:hAnsi="Arial" w:cs="Arial"/>
          <w:b/>
          <w:bCs/>
          <w:szCs w:val="26"/>
        </w:rPr>
        <w:t>SECTION 3.</w:t>
      </w:r>
      <w:proofErr w:type="gramEnd"/>
      <w:r>
        <w:rPr>
          <w:rFonts w:ascii="Arial" w:hAnsi="Arial" w:cs="Arial"/>
          <w:b/>
          <w:bCs/>
          <w:szCs w:val="26"/>
        </w:rPr>
        <w:tab/>
      </w:r>
      <w:r>
        <w:rPr>
          <w:rFonts w:ascii="Arial" w:hAnsi="Arial" w:cs="Arial"/>
          <w:szCs w:val="26"/>
        </w:rPr>
        <w:t xml:space="preserve">Fire Hydrants that currently exist on mains that will not flow at least 500 gallons per minute at 20 pounds per square inch of </w:t>
      </w:r>
      <w:r w:rsidR="001C3B41">
        <w:rPr>
          <w:rFonts w:ascii="Arial" w:hAnsi="Arial" w:cs="Arial"/>
          <w:szCs w:val="26"/>
        </w:rPr>
        <w:t xml:space="preserve">residual </w:t>
      </w:r>
      <w:r>
        <w:rPr>
          <w:rFonts w:ascii="Arial" w:hAnsi="Arial" w:cs="Arial"/>
          <w:szCs w:val="26"/>
        </w:rPr>
        <w:t xml:space="preserve">pressure </w:t>
      </w:r>
      <w:r w:rsidR="00477462">
        <w:rPr>
          <w:rFonts w:ascii="Arial" w:hAnsi="Arial" w:cs="Arial"/>
          <w:szCs w:val="26"/>
        </w:rPr>
        <w:t xml:space="preserve">are designated Class C hydrants and </w:t>
      </w:r>
      <w:r w:rsidR="001C3B41">
        <w:rPr>
          <w:rFonts w:ascii="Arial" w:hAnsi="Arial" w:cs="Arial"/>
          <w:szCs w:val="26"/>
        </w:rPr>
        <w:t>shall</w:t>
      </w:r>
      <w:r>
        <w:rPr>
          <w:rFonts w:ascii="Arial" w:hAnsi="Arial" w:cs="Arial"/>
          <w:szCs w:val="26"/>
        </w:rPr>
        <w:t xml:space="preserve"> not be used by the fire department for connection to the pumper connection of fire apparatus. Such fire hydrants shall be painted solid red in color</w:t>
      </w:r>
      <w:r w:rsidR="001C3B41">
        <w:rPr>
          <w:rFonts w:ascii="Arial" w:hAnsi="Arial" w:cs="Arial"/>
          <w:szCs w:val="26"/>
        </w:rPr>
        <w:t>,</w:t>
      </w:r>
      <w:r>
        <w:rPr>
          <w:rFonts w:ascii="Arial" w:hAnsi="Arial" w:cs="Arial"/>
          <w:szCs w:val="26"/>
        </w:rPr>
        <w:t xml:space="preserve"> </w:t>
      </w:r>
      <w:r w:rsidR="00BD0F4A">
        <w:rPr>
          <w:rFonts w:ascii="Arial" w:hAnsi="Arial" w:cs="Arial"/>
          <w:szCs w:val="26"/>
        </w:rPr>
        <w:t xml:space="preserve">or have their </w:t>
      </w:r>
      <w:r w:rsidR="00477462">
        <w:rPr>
          <w:rFonts w:ascii="Arial" w:hAnsi="Arial" w:cs="Arial"/>
          <w:szCs w:val="26"/>
        </w:rPr>
        <w:t xml:space="preserve">tops and nozzle </w:t>
      </w:r>
      <w:r w:rsidR="00BD0F4A">
        <w:rPr>
          <w:rFonts w:ascii="Arial" w:hAnsi="Arial" w:cs="Arial"/>
          <w:szCs w:val="26"/>
        </w:rPr>
        <w:t>caps painted red in color</w:t>
      </w:r>
      <w:r w:rsidR="001C3B41">
        <w:rPr>
          <w:rFonts w:ascii="Arial" w:hAnsi="Arial" w:cs="Arial"/>
          <w:szCs w:val="26"/>
        </w:rPr>
        <w:t>,</w:t>
      </w:r>
      <w:r w:rsidR="00BD0F4A">
        <w:rPr>
          <w:rFonts w:ascii="Arial" w:hAnsi="Arial" w:cs="Arial"/>
          <w:szCs w:val="26"/>
        </w:rPr>
        <w:t xml:space="preserve"> </w:t>
      </w:r>
      <w:r>
        <w:rPr>
          <w:rFonts w:ascii="Arial" w:hAnsi="Arial" w:cs="Arial"/>
          <w:szCs w:val="26"/>
        </w:rPr>
        <w:t xml:space="preserve">to indicate to firefighters that this hydrant will not flow adequate gallons per minute </w:t>
      </w:r>
      <w:r w:rsidR="00477462">
        <w:rPr>
          <w:rFonts w:ascii="Arial" w:hAnsi="Arial" w:cs="Arial"/>
          <w:szCs w:val="26"/>
        </w:rPr>
        <w:t xml:space="preserve">necessary for </w:t>
      </w:r>
      <w:r>
        <w:rPr>
          <w:rFonts w:ascii="Arial" w:hAnsi="Arial" w:cs="Arial"/>
          <w:szCs w:val="26"/>
        </w:rPr>
        <w:t xml:space="preserve">firefighting operations.  </w:t>
      </w:r>
      <w:r w:rsidR="00477462">
        <w:rPr>
          <w:rFonts w:ascii="Arial" w:hAnsi="Arial" w:cs="Arial"/>
          <w:szCs w:val="26"/>
        </w:rPr>
        <w:t>The fire department may use these hydrants to fill water tanks using the available pressure in the fire hydrant.</w:t>
      </w:r>
    </w:p>
    <w:p w:rsidR="00477462" w:rsidRDefault="00477462">
      <w:pPr>
        <w:tabs>
          <w:tab w:val="left" w:pos="-720"/>
          <w:tab w:val="left" w:pos="0"/>
        </w:tabs>
        <w:suppressAutoHyphens/>
        <w:spacing w:line="240" w:lineRule="atLeast"/>
        <w:ind w:left="720"/>
        <w:rPr>
          <w:rFonts w:ascii="Arial" w:hAnsi="Arial" w:cs="Arial"/>
          <w:szCs w:val="26"/>
        </w:rPr>
      </w:pPr>
    </w:p>
    <w:p w:rsidR="00637266" w:rsidRDefault="00477462">
      <w:pPr>
        <w:tabs>
          <w:tab w:val="left" w:pos="-720"/>
          <w:tab w:val="left" w:pos="0"/>
        </w:tabs>
        <w:suppressAutoHyphens/>
        <w:spacing w:line="240" w:lineRule="atLeast"/>
        <w:ind w:left="720"/>
        <w:rPr>
          <w:rFonts w:ascii="Arial" w:hAnsi="Arial" w:cs="Arial"/>
          <w:szCs w:val="26"/>
        </w:rPr>
      </w:pPr>
      <w:proofErr w:type="gramStart"/>
      <w:r w:rsidRPr="00477462">
        <w:rPr>
          <w:rFonts w:ascii="Arial" w:hAnsi="Arial" w:cs="Arial"/>
          <w:b/>
          <w:szCs w:val="26"/>
        </w:rPr>
        <w:lastRenderedPageBreak/>
        <w:t>SECTION 4</w:t>
      </w:r>
      <w:r>
        <w:rPr>
          <w:rFonts w:ascii="Arial" w:hAnsi="Arial" w:cs="Arial"/>
          <w:szCs w:val="26"/>
        </w:rPr>
        <w:t>.</w:t>
      </w:r>
      <w:proofErr w:type="gramEnd"/>
      <w:r>
        <w:rPr>
          <w:rFonts w:ascii="Arial" w:hAnsi="Arial" w:cs="Arial"/>
          <w:szCs w:val="26"/>
        </w:rPr>
        <w:t xml:space="preserve">  </w:t>
      </w:r>
      <w:r w:rsidR="00EA4ABC">
        <w:rPr>
          <w:rFonts w:ascii="Arial" w:hAnsi="Arial" w:cs="Arial"/>
          <w:szCs w:val="26"/>
        </w:rPr>
        <w:t xml:space="preserve">All </w:t>
      </w:r>
      <w:r>
        <w:rPr>
          <w:rFonts w:ascii="Arial" w:hAnsi="Arial" w:cs="Arial"/>
          <w:szCs w:val="26"/>
        </w:rPr>
        <w:t xml:space="preserve">Class C </w:t>
      </w:r>
      <w:r w:rsidR="00EA4ABC">
        <w:rPr>
          <w:rFonts w:ascii="Arial" w:hAnsi="Arial" w:cs="Arial"/>
          <w:szCs w:val="26"/>
        </w:rPr>
        <w:t>fire hydrants shall be identified by the Fire Chief, color coded, and a list of such fire hydrants shall be compiled</w:t>
      </w:r>
      <w:r>
        <w:rPr>
          <w:rFonts w:ascii="Arial" w:hAnsi="Arial" w:cs="Arial"/>
          <w:szCs w:val="26"/>
        </w:rPr>
        <w:t xml:space="preserve">, made available to all fire department personnel, </w:t>
      </w:r>
      <w:r w:rsidR="00EA4ABC">
        <w:rPr>
          <w:rFonts w:ascii="Arial" w:hAnsi="Arial" w:cs="Arial"/>
          <w:szCs w:val="26"/>
        </w:rPr>
        <w:t>and attached to a cover letter from the Fire Chief to the responsible water provider.  The cover letter shall contain at least the following words, “The attached list of fire hydrants have been found to have inadequate fire flows and will not be used by the fire department for pumping operations.”   Such letter shall be generated annually with a copy to the Mayor.</w:t>
      </w:r>
    </w:p>
    <w:p w:rsidR="00637266" w:rsidRDefault="00637266">
      <w:pPr>
        <w:pStyle w:val="EndnoteText"/>
        <w:tabs>
          <w:tab w:val="left" w:pos="-720"/>
        </w:tabs>
        <w:suppressAutoHyphens/>
        <w:spacing w:line="240" w:lineRule="atLeast"/>
        <w:rPr>
          <w:rFonts w:ascii="Arial" w:hAnsi="Arial" w:cs="Arial"/>
          <w:szCs w:val="26"/>
        </w:rPr>
      </w:pPr>
    </w:p>
    <w:p w:rsidR="00921642" w:rsidRDefault="00921642" w:rsidP="00921642">
      <w:pPr>
        <w:pStyle w:val="EndnoteText"/>
        <w:tabs>
          <w:tab w:val="left" w:pos="-720"/>
        </w:tabs>
        <w:suppressAutoHyphens/>
        <w:spacing w:line="240" w:lineRule="atLeast"/>
        <w:ind w:left="720"/>
        <w:rPr>
          <w:rFonts w:ascii="Arial" w:hAnsi="Arial" w:cs="Arial"/>
          <w:szCs w:val="26"/>
        </w:rPr>
      </w:pPr>
      <w:proofErr w:type="gramStart"/>
      <w:r>
        <w:rPr>
          <w:rFonts w:ascii="Arial" w:hAnsi="Arial" w:cs="Arial"/>
          <w:b/>
          <w:bCs/>
          <w:szCs w:val="26"/>
        </w:rPr>
        <w:t xml:space="preserve">SECTION </w:t>
      </w:r>
      <w:r w:rsidR="00477462">
        <w:rPr>
          <w:rFonts w:ascii="Arial" w:hAnsi="Arial" w:cs="Arial"/>
          <w:b/>
          <w:bCs/>
          <w:szCs w:val="26"/>
        </w:rPr>
        <w:t>5</w:t>
      </w:r>
      <w:r>
        <w:rPr>
          <w:rFonts w:ascii="Arial" w:hAnsi="Arial" w:cs="Arial"/>
          <w:szCs w:val="26"/>
        </w:rPr>
        <w:t>.</w:t>
      </w:r>
      <w:proofErr w:type="gramEnd"/>
      <w:r>
        <w:rPr>
          <w:rFonts w:ascii="Arial" w:hAnsi="Arial" w:cs="Arial"/>
          <w:szCs w:val="26"/>
        </w:rPr>
        <w:t xml:space="preserve">  All new fire hydrants shall</w:t>
      </w:r>
      <w:r w:rsidRPr="00921642">
        <w:rPr>
          <w:rFonts w:ascii="Arial" w:hAnsi="Arial" w:cs="Arial"/>
          <w:szCs w:val="26"/>
        </w:rPr>
        <w:t xml:space="preserve"> </w:t>
      </w:r>
      <w:r>
        <w:rPr>
          <w:rFonts w:ascii="Arial" w:hAnsi="Arial" w:cs="Arial"/>
          <w:szCs w:val="26"/>
        </w:rPr>
        <w:t xml:space="preserve">have a </w:t>
      </w:r>
      <w:r w:rsidR="00477462">
        <w:rPr>
          <w:rFonts w:ascii="Arial" w:hAnsi="Arial" w:cs="Arial"/>
          <w:szCs w:val="26"/>
        </w:rPr>
        <w:t xml:space="preserve">single </w:t>
      </w:r>
      <w:r>
        <w:rPr>
          <w:rFonts w:ascii="Arial" w:hAnsi="Arial" w:cs="Arial"/>
          <w:szCs w:val="26"/>
        </w:rPr>
        <w:t xml:space="preserve">pumper connection and two 2½ inch hose connections in the proper size and thread used by the fire department and </w:t>
      </w:r>
      <w:r w:rsidR="00477462">
        <w:rPr>
          <w:rFonts w:ascii="Arial" w:hAnsi="Arial" w:cs="Arial"/>
          <w:szCs w:val="26"/>
        </w:rPr>
        <w:t xml:space="preserve">shall </w:t>
      </w:r>
      <w:r w:rsidRPr="00921642">
        <w:rPr>
          <w:rFonts w:ascii="Arial" w:hAnsi="Arial" w:cs="Arial"/>
          <w:szCs w:val="26"/>
        </w:rPr>
        <w:t>meet A</w:t>
      </w:r>
      <w:r>
        <w:rPr>
          <w:rFonts w:ascii="Arial" w:hAnsi="Arial" w:cs="Arial"/>
          <w:szCs w:val="26"/>
        </w:rPr>
        <w:t>merican Water Works Association (A</w:t>
      </w:r>
      <w:r w:rsidRPr="00921642">
        <w:rPr>
          <w:rFonts w:ascii="Arial" w:hAnsi="Arial" w:cs="Arial"/>
          <w:szCs w:val="26"/>
        </w:rPr>
        <w:t>WWA</w:t>
      </w:r>
      <w:r>
        <w:rPr>
          <w:rFonts w:ascii="Arial" w:hAnsi="Arial" w:cs="Arial"/>
          <w:szCs w:val="26"/>
        </w:rPr>
        <w:t xml:space="preserve">) Standard </w:t>
      </w:r>
      <w:r w:rsidRPr="00921642">
        <w:rPr>
          <w:rFonts w:ascii="Arial" w:hAnsi="Arial" w:cs="Arial"/>
          <w:szCs w:val="26"/>
        </w:rPr>
        <w:t>C502</w:t>
      </w:r>
      <w:r>
        <w:rPr>
          <w:rFonts w:ascii="Arial" w:hAnsi="Arial" w:cs="Arial"/>
          <w:szCs w:val="26"/>
        </w:rPr>
        <w:t xml:space="preserve"> for fire hydrants.  Non-repairable fire hydrants shall be rep</w:t>
      </w:r>
      <w:r w:rsidR="00477462">
        <w:rPr>
          <w:rFonts w:ascii="Arial" w:hAnsi="Arial" w:cs="Arial"/>
          <w:szCs w:val="26"/>
        </w:rPr>
        <w:t>l</w:t>
      </w:r>
      <w:r>
        <w:rPr>
          <w:rFonts w:ascii="Arial" w:hAnsi="Arial" w:cs="Arial"/>
          <w:szCs w:val="26"/>
        </w:rPr>
        <w:t>aced with fire hydrants meet</w:t>
      </w:r>
      <w:r w:rsidR="007D4958">
        <w:rPr>
          <w:rFonts w:ascii="Arial" w:hAnsi="Arial" w:cs="Arial"/>
          <w:szCs w:val="26"/>
        </w:rPr>
        <w:t>ing</w:t>
      </w:r>
      <w:r>
        <w:rPr>
          <w:rFonts w:ascii="Arial" w:hAnsi="Arial" w:cs="Arial"/>
          <w:szCs w:val="26"/>
        </w:rPr>
        <w:t xml:space="preserve"> these same specifications.</w:t>
      </w:r>
    </w:p>
    <w:p w:rsidR="00921642" w:rsidRDefault="00921642">
      <w:pPr>
        <w:pStyle w:val="EndnoteText"/>
        <w:tabs>
          <w:tab w:val="left" w:pos="-720"/>
        </w:tabs>
        <w:suppressAutoHyphens/>
        <w:spacing w:line="240" w:lineRule="atLeast"/>
        <w:rPr>
          <w:rFonts w:ascii="Arial" w:hAnsi="Arial" w:cs="Arial"/>
          <w:szCs w:val="26"/>
        </w:rPr>
      </w:pPr>
    </w:p>
    <w:p w:rsidR="00637266" w:rsidRDefault="00EA4ABC">
      <w:pPr>
        <w:tabs>
          <w:tab w:val="left" w:pos="-720"/>
        </w:tabs>
        <w:suppressAutoHyphens/>
        <w:spacing w:line="240" w:lineRule="atLeast"/>
        <w:ind w:left="720"/>
        <w:rPr>
          <w:rFonts w:ascii="Arial" w:hAnsi="Arial" w:cs="Arial"/>
          <w:szCs w:val="26"/>
        </w:rPr>
      </w:pPr>
      <w:proofErr w:type="gramStart"/>
      <w:r>
        <w:rPr>
          <w:rFonts w:ascii="Arial" w:hAnsi="Arial" w:cs="Arial"/>
          <w:b/>
          <w:bCs/>
          <w:szCs w:val="26"/>
        </w:rPr>
        <w:t xml:space="preserve">SECTION </w:t>
      </w:r>
      <w:r w:rsidR="00477462">
        <w:rPr>
          <w:rFonts w:ascii="Arial" w:hAnsi="Arial" w:cs="Arial"/>
          <w:b/>
          <w:bCs/>
          <w:szCs w:val="26"/>
        </w:rPr>
        <w:t>6</w:t>
      </w:r>
      <w:r>
        <w:rPr>
          <w:rFonts w:ascii="Arial" w:hAnsi="Arial" w:cs="Arial"/>
          <w:szCs w:val="26"/>
        </w:rPr>
        <w:t>.</w:t>
      </w:r>
      <w:proofErr w:type="gramEnd"/>
      <w:r>
        <w:rPr>
          <w:rFonts w:ascii="Arial" w:hAnsi="Arial" w:cs="Arial"/>
          <w:szCs w:val="26"/>
        </w:rPr>
        <w:t xml:space="preserve">  Each section, subsection, paragraph, sentence, and clause of this Ordinance is hereby declared to be separable and severable.  The validity of any section, subsection, paragraph, sentence, or clause shall not affect the validity of any other portion of this Ordinance, and only any portion declared to be invalid by a court of competent jurisdiction shall be deleted here from.</w:t>
      </w:r>
    </w:p>
    <w:p w:rsidR="00637266" w:rsidRDefault="00637266">
      <w:pPr>
        <w:tabs>
          <w:tab w:val="left" w:pos="-720"/>
        </w:tabs>
        <w:suppressAutoHyphens/>
        <w:spacing w:line="240" w:lineRule="atLeast"/>
        <w:rPr>
          <w:rFonts w:ascii="Arial" w:hAnsi="Arial" w:cs="Arial"/>
          <w:szCs w:val="26"/>
        </w:rPr>
      </w:pPr>
    </w:p>
    <w:p w:rsidR="00637266" w:rsidRDefault="00EA4ABC">
      <w:pPr>
        <w:tabs>
          <w:tab w:val="left" w:pos="-720"/>
        </w:tabs>
        <w:suppressAutoHyphens/>
        <w:spacing w:line="240" w:lineRule="atLeast"/>
        <w:ind w:left="720"/>
        <w:rPr>
          <w:rFonts w:ascii="Arial" w:hAnsi="Arial" w:cs="Arial"/>
          <w:szCs w:val="26"/>
        </w:rPr>
      </w:pPr>
      <w:proofErr w:type="gramStart"/>
      <w:r>
        <w:rPr>
          <w:rFonts w:ascii="Arial" w:hAnsi="Arial" w:cs="Arial"/>
          <w:b/>
          <w:bCs/>
          <w:szCs w:val="26"/>
        </w:rPr>
        <w:t xml:space="preserve">SECTION </w:t>
      </w:r>
      <w:r w:rsidR="00477462">
        <w:rPr>
          <w:rFonts w:ascii="Arial" w:hAnsi="Arial" w:cs="Arial"/>
          <w:b/>
          <w:bCs/>
          <w:szCs w:val="26"/>
        </w:rPr>
        <w:t>7</w:t>
      </w:r>
      <w:r>
        <w:rPr>
          <w:rFonts w:ascii="Arial" w:hAnsi="Arial" w:cs="Arial"/>
          <w:szCs w:val="26"/>
        </w:rPr>
        <w:t>.</w:t>
      </w:r>
      <w:proofErr w:type="gramEnd"/>
      <w:r>
        <w:rPr>
          <w:rFonts w:ascii="Arial" w:hAnsi="Arial" w:cs="Arial"/>
          <w:szCs w:val="26"/>
        </w:rPr>
        <w:t xml:space="preserve">  All ordinances or parts of ordinances in conflict herewith are hereby repealed.</w:t>
      </w:r>
    </w:p>
    <w:p w:rsidR="00637266" w:rsidRDefault="00637266">
      <w:pPr>
        <w:tabs>
          <w:tab w:val="left" w:pos="-720"/>
        </w:tabs>
        <w:suppressAutoHyphens/>
        <w:spacing w:line="240" w:lineRule="atLeast"/>
        <w:rPr>
          <w:rFonts w:ascii="Arial" w:hAnsi="Arial" w:cs="Arial"/>
          <w:szCs w:val="26"/>
        </w:rPr>
      </w:pPr>
    </w:p>
    <w:p w:rsidR="00637266" w:rsidRDefault="00EA4ABC">
      <w:pPr>
        <w:tabs>
          <w:tab w:val="left" w:pos="-720"/>
        </w:tabs>
        <w:suppressAutoHyphens/>
        <w:spacing w:line="240" w:lineRule="atLeast"/>
        <w:ind w:left="720"/>
        <w:rPr>
          <w:rFonts w:ascii="Arial" w:hAnsi="Arial" w:cs="Arial"/>
          <w:szCs w:val="26"/>
        </w:rPr>
      </w:pPr>
      <w:proofErr w:type="gramStart"/>
      <w:r>
        <w:rPr>
          <w:rFonts w:ascii="Arial" w:hAnsi="Arial" w:cs="Arial"/>
          <w:b/>
          <w:bCs/>
          <w:szCs w:val="26"/>
        </w:rPr>
        <w:t xml:space="preserve">SECTION </w:t>
      </w:r>
      <w:r w:rsidR="00477462">
        <w:rPr>
          <w:rFonts w:ascii="Arial" w:hAnsi="Arial" w:cs="Arial"/>
          <w:b/>
          <w:bCs/>
          <w:szCs w:val="26"/>
        </w:rPr>
        <w:t>8</w:t>
      </w:r>
      <w:r>
        <w:rPr>
          <w:rFonts w:ascii="Arial" w:hAnsi="Arial" w:cs="Arial"/>
          <w:szCs w:val="26"/>
        </w:rPr>
        <w:t>.</w:t>
      </w:r>
      <w:proofErr w:type="gramEnd"/>
      <w:r>
        <w:rPr>
          <w:rFonts w:ascii="Arial" w:hAnsi="Arial" w:cs="Arial"/>
          <w:szCs w:val="26"/>
        </w:rPr>
        <w:t xml:space="preserve">  This Ordinance shall take effect after its final passage, the public welfare requiring it.</w:t>
      </w:r>
    </w:p>
    <w:p w:rsidR="00637266" w:rsidRDefault="00637266">
      <w:pPr>
        <w:tabs>
          <w:tab w:val="left" w:pos="-720"/>
        </w:tabs>
        <w:suppressAutoHyphens/>
        <w:spacing w:line="240" w:lineRule="atLeast"/>
        <w:rPr>
          <w:rFonts w:ascii="Arial" w:hAnsi="Arial" w:cs="Arial"/>
          <w:szCs w:val="26"/>
        </w:rPr>
      </w:pPr>
    </w:p>
    <w:p w:rsidR="00637266" w:rsidRDefault="00637266">
      <w:pPr>
        <w:tabs>
          <w:tab w:val="left" w:pos="-720"/>
        </w:tabs>
        <w:suppressAutoHyphens/>
        <w:spacing w:line="240" w:lineRule="atLeast"/>
        <w:rPr>
          <w:rFonts w:ascii="Arial" w:hAnsi="Arial" w:cs="Arial"/>
          <w:szCs w:val="26"/>
        </w:rPr>
      </w:pPr>
    </w:p>
    <w:p w:rsidR="00637266" w:rsidRDefault="00EA4ABC">
      <w:pPr>
        <w:tabs>
          <w:tab w:val="left" w:pos="-720"/>
        </w:tabs>
        <w:suppressAutoHyphens/>
        <w:spacing w:line="240" w:lineRule="atLeast"/>
        <w:rPr>
          <w:rFonts w:ascii="Arial" w:hAnsi="Arial" w:cs="Arial"/>
          <w:szCs w:val="26"/>
        </w:rPr>
      </w:pPr>
      <w:r>
        <w:rPr>
          <w:rFonts w:ascii="Arial" w:hAnsi="Arial" w:cs="Arial"/>
          <w:szCs w:val="26"/>
        </w:rPr>
        <w:tab/>
      </w:r>
      <w:proofErr w:type="gramStart"/>
      <w:r>
        <w:rPr>
          <w:rFonts w:ascii="Arial" w:hAnsi="Arial" w:cs="Arial"/>
          <w:szCs w:val="26"/>
        </w:rPr>
        <w:t xml:space="preserve">PASSED ON </w:t>
      </w:r>
      <w:r w:rsidR="00B7600E">
        <w:rPr>
          <w:rFonts w:ascii="Arial" w:hAnsi="Arial" w:cs="Arial"/>
          <w:szCs w:val="26"/>
        </w:rPr>
        <w:t>1</w:t>
      </w:r>
      <w:r w:rsidR="00B7600E" w:rsidRPr="00B7600E">
        <w:rPr>
          <w:rFonts w:ascii="Arial" w:hAnsi="Arial" w:cs="Arial"/>
          <w:szCs w:val="26"/>
          <w:vertAlign w:val="superscript"/>
        </w:rPr>
        <w:t>st</w:t>
      </w:r>
      <w:r w:rsidR="00B7600E">
        <w:rPr>
          <w:rFonts w:ascii="Arial" w:hAnsi="Arial" w:cs="Arial"/>
          <w:szCs w:val="26"/>
        </w:rPr>
        <w:t xml:space="preserve"> </w:t>
      </w:r>
      <w:r>
        <w:rPr>
          <w:rFonts w:ascii="Arial" w:hAnsi="Arial" w:cs="Arial"/>
          <w:szCs w:val="26"/>
        </w:rPr>
        <w:t>READING ____________________, 20___.</w:t>
      </w:r>
      <w:proofErr w:type="gramEnd"/>
    </w:p>
    <w:p w:rsidR="00637266" w:rsidRDefault="00637266">
      <w:pPr>
        <w:tabs>
          <w:tab w:val="left" w:pos="-720"/>
        </w:tabs>
        <w:suppressAutoHyphens/>
        <w:spacing w:line="240" w:lineRule="atLeast"/>
        <w:rPr>
          <w:rFonts w:ascii="Arial" w:hAnsi="Arial" w:cs="Arial"/>
          <w:szCs w:val="26"/>
        </w:rPr>
      </w:pPr>
    </w:p>
    <w:p w:rsidR="00637266" w:rsidRDefault="00EA4ABC">
      <w:pPr>
        <w:tabs>
          <w:tab w:val="left" w:pos="-720"/>
        </w:tabs>
        <w:suppressAutoHyphens/>
        <w:spacing w:line="240" w:lineRule="atLeast"/>
        <w:rPr>
          <w:rFonts w:ascii="Arial" w:hAnsi="Arial" w:cs="Arial"/>
          <w:szCs w:val="26"/>
        </w:rPr>
      </w:pPr>
      <w:r>
        <w:rPr>
          <w:rFonts w:ascii="Arial" w:hAnsi="Arial" w:cs="Arial"/>
          <w:szCs w:val="26"/>
        </w:rPr>
        <w:tab/>
      </w:r>
    </w:p>
    <w:p w:rsidR="00637266" w:rsidRDefault="00EA4ABC">
      <w:pPr>
        <w:tabs>
          <w:tab w:val="left" w:pos="-720"/>
        </w:tabs>
        <w:suppressAutoHyphens/>
        <w:spacing w:line="240" w:lineRule="atLeast"/>
        <w:rPr>
          <w:rFonts w:ascii="Arial" w:hAnsi="Arial" w:cs="Arial"/>
          <w:szCs w:val="26"/>
        </w:rPr>
      </w:pPr>
      <w:r>
        <w:rPr>
          <w:rFonts w:ascii="Arial" w:hAnsi="Arial" w:cs="Arial"/>
          <w:szCs w:val="26"/>
        </w:rPr>
        <w:tab/>
      </w:r>
      <w:proofErr w:type="gramStart"/>
      <w:r>
        <w:rPr>
          <w:rFonts w:ascii="Arial" w:hAnsi="Arial" w:cs="Arial"/>
          <w:szCs w:val="26"/>
        </w:rPr>
        <w:t xml:space="preserve">PASSED ON </w:t>
      </w:r>
      <w:r w:rsidR="00B7600E">
        <w:rPr>
          <w:rFonts w:ascii="Arial" w:hAnsi="Arial" w:cs="Arial"/>
          <w:szCs w:val="26"/>
        </w:rPr>
        <w:t>2</w:t>
      </w:r>
      <w:r w:rsidR="00B7600E" w:rsidRPr="00B7600E">
        <w:rPr>
          <w:rFonts w:ascii="Arial" w:hAnsi="Arial" w:cs="Arial"/>
          <w:szCs w:val="26"/>
          <w:vertAlign w:val="superscript"/>
        </w:rPr>
        <w:t>nd</w:t>
      </w:r>
      <w:r w:rsidR="00B7600E">
        <w:rPr>
          <w:rFonts w:ascii="Arial" w:hAnsi="Arial" w:cs="Arial"/>
          <w:szCs w:val="26"/>
        </w:rPr>
        <w:t xml:space="preserve"> </w:t>
      </w:r>
      <w:r>
        <w:rPr>
          <w:rFonts w:ascii="Arial" w:hAnsi="Arial" w:cs="Arial"/>
          <w:szCs w:val="26"/>
        </w:rPr>
        <w:t>READING ____________________, 20___.</w:t>
      </w:r>
      <w:proofErr w:type="gramEnd"/>
    </w:p>
    <w:p w:rsidR="00637266" w:rsidRDefault="00637266">
      <w:pPr>
        <w:tabs>
          <w:tab w:val="left" w:pos="-720"/>
        </w:tabs>
        <w:suppressAutoHyphens/>
        <w:spacing w:line="240" w:lineRule="atLeast"/>
        <w:rPr>
          <w:rFonts w:ascii="Arial" w:hAnsi="Arial" w:cs="Arial"/>
          <w:szCs w:val="26"/>
        </w:rPr>
      </w:pPr>
    </w:p>
    <w:p w:rsidR="00B7600E" w:rsidRDefault="00B7600E" w:rsidP="00B7600E">
      <w:pPr>
        <w:tabs>
          <w:tab w:val="left" w:pos="-720"/>
        </w:tabs>
        <w:suppressAutoHyphens/>
        <w:spacing w:line="240" w:lineRule="atLeast"/>
        <w:rPr>
          <w:rFonts w:ascii="Arial" w:hAnsi="Arial" w:cs="Arial"/>
          <w:szCs w:val="26"/>
        </w:rPr>
      </w:pPr>
    </w:p>
    <w:p w:rsidR="00B7600E" w:rsidRDefault="00B7600E" w:rsidP="00B7600E">
      <w:pPr>
        <w:tabs>
          <w:tab w:val="left" w:pos="-720"/>
        </w:tabs>
        <w:suppressAutoHyphens/>
        <w:spacing w:line="240" w:lineRule="atLeast"/>
        <w:rPr>
          <w:rFonts w:ascii="Arial" w:hAnsi="Arial" w:cs="Arial"/>
          <w:szCs w:val="26"/>
        </w:rPr>
      </w:pPr>
      <w:r>
        <w:rPr>
          <w:rFonts w:ascii="Arial" w:hAnsi="Arial" w:cs="Arial"/>
          <w:szCs w:val="26"/>
        </w:rPr>
        <w:tab/>
      </w:r>
    </w:p>
    <w:p w:rsidR="00B7600E" w:rsidRDefault="00B7600E" w:rsidP="00B7600E">
      <w:pPr>
        <w:tabs>
          <w:tab w:val="left" w:pos="-720"/>
        </w:tabs>
        <w:suppressAutoHyphens/>
        <w:spacing w:line="240" w:lineRule="atLeast"/>
        <w:rPr>
          <w:rFonts w:ascii="Arial" w:hAnsi="Arial" w:cs="Arial"/>
          <w:szCs w:val="26"/>
        </w:rPr>
      </w:pPr>
      <w:r>
        <w:rPr>
          <w:rFonts w:ascii="Arial" w:hAnsi="Arial" w:cs="Arial"/>
          <w:szCs w:val="26"/>
        </w:rPr>
        <w:tab/>
      </w:r>
      <w:proofErr w:type="gramStart"/>
      <w:r>
        <w:rPr>
          <w:rFonts w:ascii="Arial" w:hAnsi="Arial" w:cs="Arial"/>
          <w:szCs w:val="26"/>
        </w:rPr>
        <w:t>PASSED ON 3</w:t>
      </w:r>
      <w:r w:rsidRPr="00B7600E">
        <w:rPr>
          <w:rFonts w:ascii="Arial" w:hAnsi="Arial" w:cs="Arial"/>
          <w:szCs w:val="26"/>
          <w:vertAlign w:val="superscript"/>
        </w:rPr>
        <w:t>rd</w:t>
      </w:r>
      <w:r>
        <w:rPr>
          <w:rFonts w:ascii="Arial" w:hAnsi="Arial" w:cs="Arial"/>
          <w:szCs w:val="26"/>
        </w:rPr>
        <w:t xml:space="preserve"> READING ____________________, 20___.</w:t>
      </w:r>
      <w:proofErr w:type="gramEnd"/>
    </w:p>
    <w:p w:rsidR="00B7600E" w:rsidRDefault="00B7600E" w:rsidP="00B7600E">
      <w:pPr>
        <w:tabs>
          <w:tab w:val="left" w:pos="-720"/>
        </w:tabs>
        <w:suppressAutoHyphens/>
        <w:spacing w:line="240" w:lineRule="atLeast"/>
        <w:rPr>
          <w:rFonts w:ascii="Arial" w:hAnsi="Arial" w:cs="Arial"/>
          <w:szCs w:val="26"/>
        </w:rPr>
      </w:pPr>
    </w:p>
    <w:p w:rsidR="00637266" w:rsidRDefault="00637266">
      <w:pPr>
        <w:tabs>
          <w:tab w:val="left" w:pos="-720"/>
        </w:tabs>
        <w:suppressAutoHyphens/>
        <w:spacing w:line="240" w:lineRule="atLeast"/>
        <w:rPr>
          <w:rFonts w:ascii="Arial" w:hAnsi="Arial" w:cs="Arial"/>
          <w:szCs w:val="26"/>
        </w:rPr>
      </w:pPr>
    </w:p>
    <w:p w:rsidR="00637266" w:rsidRDefault="00637266">
      <w:pPr>
        <w:tabs>
          <w:tab w:val="left" w:pos="-720"/>
        </w:tabs>
        <w:suppressAutoHyphens/>
        <w:spacing w:line="240" w:lineRule="atLeast"/>
        <w:rPr>
          <w:rFonts w:ascii="Arial" w:hAnsi="Arial" w:cs="Arial"/>
          <w:szCs w:val="26"/>
        </w:rPr>
      </w:pPr>
    </w:p>
    <w:p w:rsidR="00637266" w:rsidRDefault="00EA4ABC">
      <w:pPr>
        <w:tabs>
          <w:tab w:val="left" w:pos="-720"/>
        </w:tabs>
        <w:suppressAutoHyphens/>
        <w:spacing w:line="240" w:lineRule="atLeast"/>
        <w:rPr>
          <w:rFonts w:ascii="Arial" w:hAnsi="Arial" w:cs="Arial"/>
          <w:szCs w:val="26"/>
        </w:rPr>
      </w:pPr>
      <w:r>
        <w:rPr>
          <w:rFonts w:ascii="Arial" w:hAnsi="Arial" w:cs="Arial"/>
          <w:szCs w:val="26"/>
        </w:rPr>
        <w:tab/>
      </w:r>
      <w:r>
        <w:rPr>
          <w:rFonts w:ascii="Arial" w:hAnsi="Arial" w:cs="Arial"/>
          <w:szCs w:val="26"/>
        </w:rPr>
        <w:tab/>
      </w:r>
      <w:r>
        <w:rPr>
          <w:rFonts w:ascii="Arial" w:hAnsi="Arial" w:cs="Arial"/>
          <w:szCs w:val="26"/>
        </w:rPr>
        <w:tab/>
      </w:r>
      <w:r>
        <w:rPr>
          <w:rFonts w:ascii="Arial" w:hAnsi="Arial" w:cs="Arial"/>
          <w:szCs w:val="26"/>
        </w:rPr>
        <w:tab/>
      </w:r>
      <w:r>
        <w:rPr>
          <w:rFonts w:ascii="Arial" w:hAnsi="Arial" w:cs="Arial"/>
          <w:szCs w:val="26"/>
        </w:rPr>
        <w:tab/>
        <w:t>______________________________</w:t>
      </w:r>
    </w:p>
    <w:p w:rsidR="00637266" w:rsidRDefault="00EA4ABC">
      <w:pPr>
        <w:tabs>
          <w:tab w:val="left" w:pos="-720"/>
        </w:tabs>
        <w:suppressAutoHyphens/>
        <w:spacing w:line="240" w:lineRule="atLeast"/>
        <w:rPr>
          <w:rFonts w:ascii="Arial" w:hAnsi="Arial" w:cs="Arial"/>
          <w:szCs w:val="26"/>
        </w:rPr>
      </w:pPr>
      <w:r>
        <w:rPr>
          <w:rFonts w:ascii="Arial" w:hAnsi="Arial" w:cs="Arial"/>
          <w:szCs w:val="26"/>
        </w:rPr>
        <w:tab/>
      </w:r>
      <w:r>
        <w:rPr>
          <w:rFonts w:ascii="Arial" w:hAnsi="Arial" w:cs="Arial"/>
          <w:szCs w:val="26"/>
        </w:rPr>
        <w:tab/>
      </w:r>
      <w:r>
        <w:rPr>
          <w:rFonts w:ascii="Arial" w:hAnsi="Arial" w:cs="Arial"/>
          <w:szCs w:val="26"/>
        </w:rPr>
        <w:tab/>
      </w:r>
      <w:r>
        <w:rPr>
          <w:rFonts w:ascii="Arial" w:hAnsi="Arial" w:cs="Arial"/>
          <w:szCs w:val="26"/>
        </w:rPr>
        <w:tab/>
      </w:r>
      <w:r>
        <w:rPr>
          <w:rFonts w:ascii="Arial" w:hAnsi="Arial" w:cs="Arial"/>
          <w:szCs w:val="26"/>
        </w:rPr>
        <w:tab/>
      </w:r>
      <w:r>
        <w:rPr>
          <w:rFonts w:ascii="Arial" w:hAnsi="Arial" w:cs="Arial"/>
          <w:szCs w:val="26"/>
        </w:rPr>
        <w:tab/>
      </w:r>
      <w:r>
        <w:rPr>
          <w:rFonts w:ascii="Arial" w:hAnsi="Arial" w:cs="Arial"/>
          <w:szCs w:val="26"/>
        </w:rPr>
        <w:tab/>
        <w:t xml:space="preserve">   MAYOR</w:t>
      </w:r>
    </w:p>
    <w:p w:rsidR="00637266" w:rsidRDefault="00637266">
      <w:pPr>
        <w:tabs>
          <w:tab w:val="left" w:pos="-720"/>
        </w:tabs>
        <w:suppressAutoHyphens/>
        <w:spacing w:line="240" w:lineRule="atLeast"/>
        <w:rPr>
          <w:rFonts w:ascii="Arial" w:hAnsi="Arial" w:cs="Arial"/>
          <w:szCs w:val="26"/>
        </w:rPr>
      </w:pPr>
    </w:p>
    <w:p w:rsidR="00637266" w:rsidRDefault="00637266">
      <w:pPr>
        <w:tabs>
          <w:tab w:val="left" w:pos="-720"/>
        </w:tabs>
        <w:suppressAutoHyphens/>
        <w:spacing w:line="240" w:lineRule="atLeast"/>
        <w:rPr>
          <w:rFonts w:ascii="Arial" w:hAnsi="Arial" w:cs="Arial"/>
          <w:szCs w:val="26"/>
        </w:rPr>
      </w:pPr>
    </w:p>
    <w:p w:rsidR="00637266" w:rsidRDefault="00EA4ABC">
      <w:pPr>
        <w:tabs>
          <w:tab w:val="left" w:pos="-720"/>
        </w:tabs>
        <w:suppressAutoHyphens/>
        <w:spacing w:line="240" w:lineRule="atLeast"/>
        <w:rPr>
          <w:rFonts w:ascii="Arial" w:hAnsi="Arial" w:cs="Arial"/>
          <w:szCs w:val="26"/>
        </w:rPr>
      </w:pPr>
      <w:r>
        <w:rPr>
          <w:rFonts w:ascii="Arial" w:hAnsi="Arial" w:cs="Arial"/>
          <w:szCs w:val="26"/>
        </w:rPr>
        <w:tab/>
      </w:r>
      <w:r>
        <w:rPr>
          <w:rFonts w:ascii="Arial" w:hAnsi="Arial" w:cs="Arial"/>
          <w:szCs w:val="26"/>
        </w:rPr>
        <w:tab/>
      </w:r>
      <w:r>
        <w:rPr>
          <w:rFonts w:ascii="Arial" w:hAnsi="Arial" w:cs="Arial"/>
          <w:szCs w:val="26"/>
        </w:rPr>
        <w:tab/>
      </w:r>
      <w:r>
        <w:rPr>
          <w:rFonts w:ascii="Arial" w:hAnsi="Arial" w:cs="Arial"/>
          <w:szCs w:val="26"/>
        </w:rPr>
        <w:tab/>
      </w:r>
      <w:r>
        <w:rPr>
          <w:rFonts w:ascii="Arial" w:hAnsi="Arial" w:cs="Arial"/>
          <w:szCs w:val="26"/>
        </w:rPr>
        <w:tab/>
        <w:t>______________________________</w:t>
      </w:r>
    </w:p>
    <w:p w:rsidR="00637266" w:rsidRDefault="00EA4ABC">
      <w:pPr>
        <w:pStyle w:val="EndnoteText"/>
        <w:tabs>
          <w:tab w:val="left" w:pos="-720"/>
        </w:tabs>
        <w:suppressAutoHyphens/>
        <w:spacing w:line="240" w:lineRule="atLeast"/>
        <w:rPr>
          <w:rFonts w:ascii="Arial" w:hAnsi="Arial" w:cs="Arial"/>
          <w:szCs w:val="26"/>
        </w:rPr>
      </w:pPr>
      <w:r>
        <w:rPr>
          <w:rFonts w:ascii="Arial" w:hAnsi="Arial" w:cs="Arial"/>
          <w:szCs w:val="26"/>
        </w:rPr>
        <w:tab/>
      </w:r>
      <w:r>
        <w:rPr>
          <w:rFonts w:ascii="Arial" w:hAnsi="Arial" w:cs="Arial"/>
          <w:szCs w:val="26"/>
        </w:rPr>
        <w:tab/>
      </w:r>
      <w:r>
        <w:rPr>
          <w:rFonts w:ascii="Arial" w:hAnsi="Arial" w:cs="Arial"/>
          <w:szCs w:val="26"/>
        </w:rPr>
        <w:tab/>
      </w:r>
      <w:r>
        <w:rPr>
          <w:rFonts w:ascii="Arial" w:hAnsi="Arial" w:cs="Arial"/>
          <w:szCs w:val="26"/>
        </w:rPr>
        <w:tab/>
      </w:r>
      <w:r>
        <w:rPr>
          <w:rFonts w:ascii="Arial" w:hAnsi="Arial" w:cs="Arial"/>
          <w:szCs w:val="26"/>
        </w:rPr>
        <w:tab/>
      </w:r>
      <w:r>
        <w:rPr>
          <w:rFonts w:ascii="Arial" w:hAnsi="Arial" w:cs="Arial"/>
          <w:szCs w:val="26"/>
        </w:rPr>
        <w:tab/>
      </w:r>
      <w:r>
        <w:rPr>
          <w:rFonts w:ascii="Arial" w:hAnsi="Arial" w:cs="Arial"/>
          <w:szCs w:val="26"/>
        </w:rPr>
        <w:tab/>
        <w:t xml:space="preserve"> RECORDER</w:t>
      </w:r>
    </w:p>
    <w:sectPr w:rsidR="00637266">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66" w:rsidRDefault="00637266">
      <w:pPr>
        <w:spacing w:line="20" w:lineRule="exact"/>
      </w:pPr>
    </w:p>
  </w:endnote>
  <w:endnote w:type="continuationSeparator" w:id="0">
    <w:p w:rsidR="00637266" w:rsidRDefault="00EA4ABC">
      <w:r>
        <w:t xml:space="preserve"> </w:t>
      </w:r>
    </w:p>
  </w:endnote>
  <w:endnote w:type="continuationNotice" w:id="1">
    <w:p w:rsidR="00637266" w:rsidRDefault="00EA4A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66" w:rsidRDefault="00EA4ABC">
      <w:r>
        <w:separator/>
      </w:r>
    </w:p>
  </w:footnote>
  <w:footnote w:type="continuationSeparator" w:id="0">
    <w:p w:rsidR="00637266" w:rsidRDefault="00EA4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F5DF1"/>
    <w:multiLevelType w:val="multilevel"/>
    <w:tmpl w:val="4246DDE4"/>
    <w:lvl w:ilvl="0">
      <w:start w:val="7"/>
      <w:numFmt w:val="decimal"/>
      <w:lvlText w:val="%1-"/>
      <w:lvlJc w:val="left"/>
      <w:pPr>
        <w:tabs>
          <w:tab w:val="num" w:pos="360"/>
        </w:tabs>
        <w:ind w:left="360" w:hanging="360"/>
      </w:pPr>
      <w:rPr>
        <w:rFonts w:hint="default"/>
        <w:b/>
      </w:rPr>
    </w:lvl>
    <w:lvl w:ilvl="1">
      <w:start w:val="309"/>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4A"/>
    <w:rsid w:val="001C3B41"/>
    <w:rsid w:val="00461790"/>
    <w:rsid w:val="00477462"/>
    <w:rsid w:val="00637266"/>
    <w:rsid w:val="00716D2F"/>
    <w:rsid w:val="007D4958"/>
    <w:rsid w:val="008B765A"/>
    <w:rsid w:val="00921642"/>
    <w:rsid w:val="00B7600E"/>
    <w:rsid w:val="00BD0F4A"/>
    <w:rsid w:val="00EA4ABC"/>
    <w:rsid w:val="00FB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20DE7331</Template>
  <TotalTime>0</TotalTime>
  <Pages>2</Pages>
  <Words>696</Words>
  <Characters>3649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Fire Hydrant Ordinance</vt:lpstr>
    </vt:vector>
  </TitlesOfParts>
  <Company>The University of Tennessee</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Hydrant Ordinance</dc:title>
  <dc:subject>Fire Hydrant Ordinance</dc:subject>
  <dc:creator>Crouch, Ray;Wolf, Dennis (Dennis Wolf)</dc:creator>
  <cp:keywords>Fire Hydrant Ordinance</cp:keywords>
  <cp:lastModifiedBy>Smeltzer, Becky (Becky)</cp:lastModifiedBy>
  <cp:revision>2</cp:revision>
  <dcterms:created xsi:type="dcterms:W3CDTF">2014-03-24T17:43:00Z</dcterms:created>
  <dcterms:modified xsi:type="dcterms:W3CDTF">2014-03-24T17:43:00Z</dcterms:modified>
</cp:coreProperties>
</file>