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DE1EB" w14:textId="2AA9B619" w:rsidR="003E2DA1" w:rsidRPr="00B83DED" w:rsidRDefault="003E2DA1" w:rsidP="003E2DA1">
      <w:pPr>
        <w:rPr>
          <w:rFonts w:asciiTheme="majorHAnsi" w:hAnsiTheme="majorHAnsi" w:cstheme="majorHAnsi"/>
          <w:b/>
        </w:rPr>
      </w:pPr>
      <w:bookmarkStart w:id="0" w:name="_GoBack"/>
      <w:bookmarkEnd w:id="0"/>
      <w:r w:rsidRPr="00B83DED">
        <w:rPr>
          <w:rFonts w:asciiTheme="majorHAnsi" w:hAnsiTheme="majorHAnsi" w:cstheme="majorHAnsi"/>
          <w:noProof/>
        </w:rPr>
        <w:drawing>
          <wp:anchor distT="0" distB="0" distL="114300" distR="114300" simplePos="0" relativeHeight="251659264" behindDoc="0" locked="0" layoutInCell="1" allowOverlap="1" wp14:anchorId="28F1BB8B" wp14:editId="5CB47AB8">
            <wp:simplePos x="0" y="0"/>
            <wp:positionH relativeFrom="margin">
              <wp:align>right</wp:align>
            </wp:positionH>
            <wp:positionV relativeFrom="paragraph">
              <wp:posOffset>-229870</wp:posOffset>
            </wp:positionV>
            <wp:extent cx="1769110" cy="689431"/>
            <wp:effectExtent l="0" t="0" r="0" b="0"/>
            <wp:wrapNone/>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7"/>
                    <a:stretch>
                      <a:fillRect/>
                    </a:stretch>
                  </pic:blipFill>
                  <pic:spPr>
                    <a:xfrm>
                      <a:off x="0" y="0"/>
                      <a:ext cx="1769110" cy="689431"/>
                    </a:xfrm>
                    <a:prstGeom prst="rect">
                      <a:avLst/>
                    </a:prstGeom>
                  </pic:spPr>
                </pic:pic>
              </a:graphicData>
            </a:graphic>
          </wp:anchor>
        </w:drawing>
      </w:r>
      <w:r w:rsidR="00985145">
        <w:rPr>
          <w:rFonts w:asciiTheme="majorHAnsi" w:hAnsiTheme="majorHAnsi" w:cstheme="majorHAnsi"/>
          <w:b/>
        </w:rPr>
        <w:t>Model Fire Sprinkler Ordinance</w:t>
      </w:r>
    </w:p>
    <w:p w14:paraId="08A0C5AC" w14:textId="7B760C19" w:rsidR="003E2DA1" w:rsidRPr="00B83DED" w:rsidRDefault="00DC7431" w:rsidP="003E2DA1">
      <w:pPr>
        <w:rPr>
          <w:rFonts w:asciiTheme="majorHAnsi" w:eastAsiaTheme="minorHAnsi" w:hAnsiTheme="majorHAnsi" w:cstheme="majorHAnsi"/>
        </w:rPr>
      </w:pPr>
      <w:r>
        <w:rPr>
          <w:rFonts w:asciiTheme="majorHAnsi" w:hAnsiTheme="majorHAnsi" w:cstheme="majorHAnsi"/>
        </w:rPr>
        <w:t>MTAS Research and Information Center</w:t>
      </w:r>
      <w:r w:rsidR="003E2DA1" w:rsidRPr="00B83DED">
        <w:rPr>
          <w:rFonts w:asciiTheme="majorHAnsi" w:hAnsiTheme="majorHAnsi" w:cstheme="majorHAnsi"/>
        </w:rPr>
        <w:t xml:space="preserve"> | </w:t>
      </w:r>
      <w:r>
        <w:rPr>
          <w:rFonts w:asciiTheme="majorHAnsi" w:hAnsiTheme="majorHAnsi" w:cstheme="majorHAnsi"/>
        </w:rPr>
        <w:t>August</w:t>
      </w:r>
      <w:r w:rsidR="003E2DA1" w:rsidRPr="00B83DED">
        <w:rPr>
          <w:rFonts w:asciiTheme="majorHAnsi" w:hAnsiTheme="majorHAnsi" w:cstheme="majorHAnsi"/>
        </w:rPr>
        <w:t xml:space="preserve"> 2018</w:t>
      </w:r>
    </w:p>
    <w:p w14:paraId="21432BBD" w14:textId="77777777" w:rsidR="003E2DA1" w:rsidRPr="008F4594" w:rsidRDefault="003E2DA1" w:rsidP="003E2DA1">
      <w:pPr>
        <w:pBdr>
          <w:bottom w:val="single" w:sz="4" w:space="1" w:color="auto"/>
        </w:pBdr>
        <w:rPr>
          <w:rFonts w:ascii="Calibri" w:hAnsi="Calibri"/>
        </w:rPr>
      </w:pPr>
    </w:p>
    <w:p w14:paraId="214385B3" w14:textId="77777777" w:rsidR="003E2DA1" w:rsidRDefault="003E2DA1" w:rsidP="002E6C91">
      <w:pPr>
        <w:widowControl w:val="0"/>
        <w:autoSpaceDE w:val="0"/>
        <w:autoSpaceDN w:val="0"/>
        <w:rPr>
          <w:rFonts w:cs="Times New Roman"/>
          <w:color w:val="FF0000"/>
          <w:sz w:val="32"/>
          <w:szCs w:val="32"/>
          <w:highlight w:val="yellow"/>
        </w:rPr>
      </w:pPr>
    </w:p>
    <w:p w14:paraId="6672A960" w14:textId="58F07C61" w:rsidR="0031389E" w:rsidRDefault="0031389E" w:rsidP="002E6C91">
      <w:pPr>
        <w:widowControl w:val="0"/>
        <w:autoSpaceDE w:val="0"/>
        <w:autoSpaceDN w:val="0"/>
        <w:rPr>
          <w:rFonts w:cs="Times New Roman"/>
          <w:color w:val="FF0000"/>
          <w:sz w:val="32"/>
          <w:szCs w:val="32"/>
          <w:highlight w:val="yellow"/>
        </w:rPr>
      </w:pPr>
      <w:r>
        <w:rPr>
          <w:rFonts w:cs="Times New Roman"/>
          <w:color w:val="FF0000"/>
          <w:sz w:val="32"/>
          <w:szCs w:val="32"/>
          <w:highlight w:val="yellow"/>
        </w:rPr>
        <w:t>This is a model fire sprinkler ordinance for both commercial and residential property.  Fire sprinkler</w:t>
      </w:r>
      <w:r w:rsidR="0010322E">
        <w:rPr>
          <w:rFonts w:cs="Times New Roman"/>
          <w:color w:val="FF0000"/>
          <w:sz w:val="32"/>
          <w:szCs w:val="32"/>
          <w:highlight w:val="yellow"/>
        </w:rPr>
        <w:t xml:space="preserve"> system</w:t>
      </w:r>
      <w:r>
        <w:rPr>
          <w:rFonts w:cs="Times New Roman"/>
          <w:color w:val="FF0000"/>
          <w:sz w:val="32"/>
          <w:szCs w:val="32"/>
          <w:highlight w:val="yellow"/>
        </w:rPr>
        <w:t>s save li</w:t>
      </w:r>
      <w:r w:rsidR="0010322E">
        <w:rPr>
          <w:rFonts w:cs="Times New Roman"/>
          <w:color w:val="FF0000"/>
          <w:sz w:val="32"/>
          <w:szCs w:val="32"/>
          <w:highlight w:val="yellow"/>
        </w:rPr>
        <w:t xml:space="preserve">ves, </w:t>
      </w:r>
      <w:r>
        <w:rPr>
          <w:rFonts w:cs="Times New Roman"/>
          <w:color w:val="FF0000"/>
          <w:sz w:val="32"/>
          <w:szCs w:val="32"/>
          <w:highlight w:val="yellow"/>
        </w:rPr>
        <w:t>property</w:t>
      </w:r>
      <w:r w:rsidR="0010322E">
        <w:rPr>
          <w:rFonts w:cs="Times New Roman"/>
          <w:color w:val="FF0000"/>
          <w:sz w:val="32"/>
          <w:szCs w:val="32"/>
          <w:highlight w:val="yellow"/>
        </w:rPr>
        <w:t>,</w:t>
      </w:r>
      <w:r>
        <w:rPr>
          <w:rFonts w:cs="Times New Roman"/>
          <w:color w:val="FF0000"/>
          <w:sz w:val="32"/>
          <w:szCs w:val="32"/>
          <w:highlight w:val="yellow"/>
        </w:rPr>
        <w:t xml:space="preserve"> and reduce the potential for large fires in the community, thus protecting the tax base.  Residential sprinklers in large homes, defined as exceeding 4,800 feet, reduce the ISO required needed fire flow, thus saving money on </w:t>
      </w:r>
      <w:r w:rsidR="0010322E">
        <w:rPr>
          <w:rFonts w:cs="Times New Roman"/>
          <w:color w:val="FF0000"/>
          <w:sz w:val="32"/>
          <w:szCs w:val="32"/>
          <w:highlight w:val="yellow"/>
        </w:rPr>
        <w:t xml:space="preserve">water supply infrastructure such as </w:t>
      </w:r>
      <w:r>
        <w:rPr>
          <w:rFonts w:cs="Times New Roman"/>
          <w:color w:val="FF0000"/>
          <w:sz w:val="32"/>
          <w:szCs w:val="32"/>
          <w:highlight w:val="yellow"/>
        </w:rPr>
        <w:t>larger water mains</w:t>
      </w:r>
      <w:r w:rsidR="0010322E">
        <w:rPr>
          <w:rFonts w:cs="Times New Roman"/>
          <w:color w:val="FF0000"/>
          <w:sz w:val="32"/>
          <w:szCs w:val="32"/>
          <w:highlight w:val="yellow"/>
        </w:rPr>
        <w:t xml:space="preserve"> and increased plant capacity</w:t>
      </w:r>
      <w:r>
        <w:rPr>
          <w:rFonts w:cs="Times New Roman"/>
          <w:color w:val="FF0000"/>
          <w:sz w:val="32"/>
          <w:szCs w:val="32"/>
          <w:highlight w:val="yellow"/>
        </w:rPr>
        <w:t>.</w:t>
      </w:r>
    </w:p>
    <w:p w14:paraId="0877E372" w14:textId="53163135" w:rsidR="0031389E" w:rsidRDefault="0031389E" w:rsidP="002E6C91">
      <w:pPr>
        <w:widowControl w:val="0"/>
        <w:autoSpaceDE w:val="0"/>
        <w:autoSpaceDN w:val="0"/>
        <w:rPr>
          <w:rFonts w:cs="Times New Roman"/>
          <w:color w:val="FF0000"/>
          <w:sz w:val="32"/>
          <w:szCs w:val="32"/>
          <w:highlight w:val="yellow"/>
        </w:rPr>
      </w:pPr>
    </w:p>
    <w:p w14:paraId="156AB22C" w14:textId="0276AC46" w:rsidR="0031389E" w:rsidRDefault="0031389E" w:rsidP="002E6C91">
      <w:pPr>
        <w:widowControl w:val="0"/>
        <w:autoSpaceDE w:val="0"/>
        <w:autoSpaceDN w:val="0"/>
        <w:rPr>
          <w:rFonts w:cs="Times New Roman"/>
          <w:color w:val="FF0000"/>
          <w:sz w:val="32"/>
          <w:szCs w:val="32"/>
          <w:highlight w:val="yellow"/>
        </w:rPr>
      </w:pPr>
      <w:r>
        <w:rPr>
          <w:rFonts w:cs="Times New Roman"/>
          <w:color w:val="FF0000"/>
          <w:sz w:val="32"/>
          <w:szCs w:val="32"/>
          <w:highlight w:val="yellow"/>
        </w:rPr>
        <w:t>Edit this template to meet local needs.</w:t>
      </w:r>
    </w:p>
    <w:p w14:paraId="63FB5696" w14:textId="77777777" w:rsidR="0031389E" w:rsidRDefault="0031389E" w:rsidP="002E6C91">
      <w:pPr>
        <w:widowControl w:val="0"/>
        <w:autoSpaceDE w:val="0"/>
        <w:autoSpaceDN w:val="0"/>
        <w:rPr>
          <w:rFonts w:cs="Times New Roman"/>
          <w:color w:val="FF0000"/>
          <w:sz w:val="32"/>
          <w:szCs w:val="32"/>
          <w:highlight w:val="yellow"/>
        </w:rPr>
      </w:pPr>
    </w:p>
    <w:p w14:paraId="37789A5F" w14:textId="43103F01" w:rsidR="00022336" w:rsidRPr="00022336" w:rsidRDefault="0010322E" w:rsidP="002E6C91">
      <w:pPr>
        <w:widowControl w:val="0"/>
        <w:autoSpaceDE w:val="0"/>
        <w:autoSpaceDN w:val="0"/>
        <w:rPr>
          <w:rFonts w:cs="Times New Roman"/>
          <w:color w:val="FF0000"/>
          <w:sz w:val="32"/>
          <w:szCs w:val="32"/>
        </w:rPr>
      </w:pPr>
      <w:r>
        <w:rPr>
          <w:rFonts w:cs="Times New Roman"/>
          <w:color w:val="FF0000"/>
          <w:sz w:val="32"/>
          <w:szCs w:val="32"/>
          <w:highlight w:val="yellow"/>
        </w:rPr>
        <w:t>Version:</w:t>
      </w:r>
      <w:r w:rsidR="00022336" w:rsidRPr="00022336">
        <w:rPr>
          <w:rFonts w:cs="Times New Roman"/>
          <w:color w:val="FF0000"/>
          <w:sz w:val="32"/>
          <w:szCs w:val="32"/>
          <w:highlight w:val="yellow"/>
        </w:rPr>
        <w:t xml:space="preserve"> August </w:t>
      </w:r>
      <w:r w:rsidR="00A35371">
        <w:rPr>
          <w:rFonts w:cs="Times New Roman"/>
          <w:color w:val="FF0000"/>
          <w:sz w:val="32"/>
          <w:szCs w:val="32"/>
          <w:highlight w:val="yellow"/>
        </w:rPr>
        <w:t>2</w:t>
      </w:r>
      <w:r w:rsidR="00F20708">
        <w:rPr>
          <w:rFonts w:cs="Times New Roman"/>
          <w:color w:val="FF0000"/>
          <w:sz w:val="32"/>
          <w:szCs w:val="32"/>
          <w:highlight w:val="yellow"/>
        </w:rPr>
        <w:t>3</w:t>
      </w:r>
      <w:r w:rsidR="00022336" w:rsidRPr="00022336">
        <w:rPr>
          <w:rFonts w:cs="Times New Roman"/>
          <w:color w:val="FF0000"/>
          <w:sz w:val="32"/>
          <w:szCs w:val="32"/>
          <w:highlight w:val="yellow"/>
        </w:rPr>
        <w:t>, 2018</w:t>
      </w:r>
    </w:p>
    <w:p w14:paraId="3517EFF8" w14:textId="77777777" w:rsidR="00E5356A" w:rsidRDefault="00E5356A" w:rsidP="00E5356A">
      <w:pPr>
        <w:widowControl w:val="0"/>
        <w:autoSpaceDE w:val="0"/>
        <w:autoSpaceDN w:val="0"/>
        <w:rPr>
          <w:rFonts w:cs="Times New Roman"/>
        </w:rPr>
      </w:pPr>
    </w:p>
    <w:p w14:paraId="28C6FDCA" w14:textId="6DE161CD" w:rsidR="00022336" w:rsidRPr="00022336" w:rsidRDefault="00022336" w:rsidP="00A35371">
      <w:pPr>
        <w:widowControl w:val="0"/>
        <w:autoSpaceDE w:val="0"/>
        <w:autoSpaceDN w:val="0"/>
        <w:jc w:val="center"/>
        <w:rPr>
          <w:rFonts w:cs="Times New Roman"/>
        </w:rPr>
      </w:pPr>
      <w:r w:rsidRPr="00022336">
        <w:rPr>
          <w:rFonts w:cs="Times New Roman"/>
        </w:rPr>
        <w:t>ORDINANCE XXX</w:t>
      </w:r>
    </w:p>
    <w:p w14:paraId="7502E899" w14:textId="77777777" w:rsidR="00022336" w:rsidRPr="00022336" w:rsidRDefault="00022336" w:rsidP="00A35371">
      <w:pPr>
        <w:jc w:val="center"/>
        <w:rPr>
          <w:rFonts w:cs="Arial"/>
          <w:color w:val="000000"/>
          <w:szCs w:val="24"/>
        </w:rPr>
      </w:pPr>
    </w:p>
    <w:p w14:paraId="0BA23AF5" w14:textId="6357FE2C" w:rsidR="00022336" w:rsidRPr="00022336" w:rsidRDefault="00022336" w:rsidP="00A35371">
      <w:pPr>
        <w:jc w:val="center"/>
        <w:rPr>
          <w:rFonts w:cs="Arial"/>
          <w:color w:val="000000"/>
          <w:szCs w:val="24"/>
        </w:rPr>
      </w:pPr>
      <w:r w:rsidRPr="00022336">
        <w:rPr>
          <w:rFonts w:cs="Arial"/>
          <w:color w:val="000000"/>
          <w:szCs w:val="24"/>
        </w:rPr>
        <w:t xml:space="preserve">AN ORDINANCE OF THE CITY OF </w:t>
      </w:r>
      <w:r w:rsidR="0031389E" w:rsidRPr="0031389E">
        <w:rPr>
          <w:rFonts w:cs="Arial"/>
          <w:color w:val="000000"/>
          <w:szCs w:val="24"/>
          <w:highlight w:val="yellow"/>
        </w:rPr>
        <w:t>&lt;ANYTOWN&gt;</w:t>
      </w:r>
      <w:r w:rsidRPr="00022336">
        <w:rPr>
          <w:rFonts w:cs="Arial"/>
          <w:color w:val="000000"/>
          <w:szCs w:val="24"/>
        </w:rPr>
        <w:t>, TENNESSEE</w:t>
      </w:r>
    </w:p>
    <w:p w14:paraId="69BC88C4" w14:textId="77777777" w:rsidR="00022336" w:rsidRPr="00022336" w:rsidRDefault="00022336" w:rsidP="00A35371">
      <w:pPr>
        <w:jc w:val="center"/>
        <w:rPr>
          <w:rFonts w:cs="Arial"/>
          <w:color w:val="000000"/>
          <w:szCs w:val="24"/>
        </w:rPr>
      </w:pPr>
      <w:r w:rsidRPr="00022336">
        <w:rPr>
          <w:rFonts w:cs="Arial"/>
          <w:color w:val="000000"/>
          <w:szCs w:val="24"/>
        </w:rPr>
        <w:t>AMENDING TITLE 7 OF THE CODE OF ORDINANCES</w:t>
      </w:r>
    </w:p>
    <w:p w14:paraId="00D7B726" w14:textId="77777777" w:rsidR="00022336" w:rsidRPr="00022336" w:rsidRDefault="00022336" w:rsidP="00A35371">
      <w:pPr>
        <w:jc w:val="center"/>
        <w:rPr>
          <w:rFonts w:cs="Arial"/>
          <w:color w:val="000000"/>
          <w:szCs w:val="24"/>
        </w:rPr>
      </w:pPr>
      <w:r w:rsidRPr="00022336">
        <w:rPr>
          <w:rFonts w:cs="Arial"/>
          <w:color w:val="000000"/>
          <w:szCs w:val="24"/>
        </w:rPr>
        <w:t>ESTABLISHING FIRE S</w:t>
      </w:r>
      <w:r>
        <w:rPr>
          <w:rFonts w:cs="Arial"/>
          <w:color w:val="000000"/>
          <w:szCs w:val="24"/>
        </w:rPr>
        <w:t>PRINKLER REQUIREMENTS</w:t>
      </w:r>
    </w:p>
    <w:p w14:paraId="6E99EE84" w14:textId="77777777" w:rsidR="00022336" w:rsidRPr="00022336" w:rsidRDefault="00022336" w:rsidP="002E6C91">
      <w:pPr>
        <w:pBdr>
          <w:bottom w:val="single" w:sz="12" w:space="1" w:color="auto"/>
        </w:pBdr>
        <w:rPr>
          <w:rFonts w:cs="Arial"/>
          <w:color w:val="000000"/>
          <w:szCs w:val="24"/>
        </w:rPr>
      </w:pPr>
    </w:p>
    <w:p w14:paraId="22602342" w14:textId="77777777" w:rsidR="00022336" w:rsidRPr="00022336" w:rsidRDefault="00022336" w:rsidP="002E6C91">
      <w:pPr>
        <w:rPr>
          <w:rFonts w:cs="Arial"/>
          <w:color w:val="000000"/>
          <w:szCs w:val="24"/>
        </w:rPr>
      </w:pPr>
    </w:p>
    <w:p w14:paraId="5D35702B" w14:textId="30313A8D" w:rsidR="00022336" w:rsidRPr="00022336" w:rsidRDefault="00022336" w:rsidP="002E6C91">
      <w:pPr>
        <w:rPr>
          <w:rFonts w:cs="Arial"/>
          <w:color w:val="000000"/>
          <w:szCs w:val="24"/>
        </w:rPr>
      </w:pPr>
      <w:r w:rsidRPr="00022336">
        <w:rPr>
          <w:rFonts w:cs="Arial"/>
          <w:color w:val="000000"/>
          <w:szCs w:val="24"/>
        </w:rPr>
        <w:t>WHEREAS,</w:t>
      </w:r>
      <w:r w:rsidRPr="00022336">
        <w:rPr>
          <w:rFonts w:cs="Arial"/>
          <w:color w:val="000000"/>
          <w:szCs w:val="24"/>
        </w:rPr>
        <w:tab/>
        <w:t xml:space="preserve">the City of </w:t>
      </w:r>
      <w:r w:rsidR="00F754D6" w:rsidRPr="00F754D6">
        <w:rPr>
          <w:rFonts w:cs="Arial"/>
          <w:color w:val="000000"/>
          <w:szCs w:val="24"/>
          <w:highlight w:val="yellow"/>
        </w:rPr>
        <w:t>&lt;Anytown&gt;</w:t>
      </w:r>
      <w:r w:rsidRPr="00022336">
        <w:rPr>
          <w:rFonts w:cs="Arial"/>
          <w:color w:val="000000"/>
          <w:szCs w:val="24"/>
        </w:rPr>
        <w:t xml:space="preserve"> has determined that the safety, health, and welfare of the residents </w:t>
      </w:r>
      <w:r w:rsidR="00D16965">
        <w:rPr>
          <w:rFonts w:cs="Arial"/>
          <w:color w:val="000000"/>
          <w:szCs w:val="24"/>
        </w:rPr>
        <w:t xml:space="preserve">and business owners </w:t>
      </w:r>
      <w:r w:rsidRPr="00022336">
        <w:rPr>
          <w:rFonts w:cs="Arial"/>
          <w:color w:val="000000"/>
          <w:szCs w:val="24"/>
        </w:rPr>
        <w:t xml:space="preserve">of the City of </w:t>
      </w:r>
      <w:r w:rsidR="00F754D6" w:rsidRPr="00F754D6">
        <w:rPr>
          <w:rFonts w:cs="Arial"/>
          <w:color w:val="000000"/>
          <w:szCs w:val="24"/>
          <w:highlight w:val="yellow"/>
        </w:rPr>
        <w:t>&lt;Anytown&gt;</w:t>
      </w:r>
      <w:r w:rsidRPr="00022336">
        <w:rPr>
          <w:rFonts w:cs="Arial"/>
          <w:color w:val="000000"/>
          <w:szCs w:val="24"/>
        </w:rPr>
        <w:t xml:space="preserve"> are promoted by providing for the prevention and extinguishment of fire, </w:t>
      </w:r>
      <w:r>
        <w:rPr>
          <w:rFonts w:cs="Arial"/>
          <w:color w:val="000000"/>
          <w:szCs w:val="24"/>
        </w:rPr>
        <w:t xml:space="preserve">and </w:t>
      </w:r>
      <w:r w:rsidRPr="00022336">
        <w:rPr>
          <w:rFonts w:cs="Arial"/>
          <w:color w:val="000000"/>
          <w:szCs w:val="24"/>
        </w:rPr>
        <w:t>the reduction of community risk from fire; and</w:t>
      </w:r>
    </w:p>
    <w:p w14:paraId="661D0F9D" w14:textId="77777777" w:rsidR="00022336" w:rsidRPr="00022336" w:rsidRDefault="00022336" w:rsidP="002E6C91">
      <w:pPr>
        <w:rPr>
          <w:rFonts w:cs="Arial"/>
          <w:color w:val="000000"/>
          <w:szCs w:val="24"/>
        </w:rPr>
      </w:pPr>
    </w:p>
    <w:p w14:paraId="03ECECC1" w14:textId="75C8D47E" w:rsidR="00022336" w:rsidRPr="00022336" w:rsidRDefault="00022336" w:rsidP="002E6C91">
      <w:pPr>
        <w:rPr>
          <w:rFonts w:cs="Arial"/>
          <w:color w:val="000000"/>
          <w:szCs w:val="24"/>
        </w:rPr>
      </w:pPr>
      <w:r w:rsidRPr="00022336">
        <w:rPr>
          <w:rFonts w:cs="Arial"/>
          <w:color w:val="000000"/>
          <w:szCs w:val="24"/>
        </w:rPr>
        <w:t>WHEREAS,</w:t>
      </w:r>
      <w:r w:rsidRPr="00022336">
        <w:rPr>
          <w:rFonts w:cs="Arial"/>
          <w:color w:val="000000"/>
          <w:szCs w:val="24"/>
        </w:rPr>
        <w:tab/>
        <w:t xml:space="preserve">the City of </w:t>
      </w:r>
      <w:r w:rsidR="00F754D6" w:rsidRPr="00F754D6">
        <w:rPr>
          <w:rFonts w:cs="Arial"/>
          <w:color w:val="000000"/>
          <w:szCs w:val="24"/>
          <w:highlight w:val="yellow"/>
        </w:rPr>
        <w:t>&lt;Anytown&gt;</w:t>
      </w:r>
      <w:r w:rsidRPr="00022336">
        <w:rPr>
          <w:rFonts w:cs="Arial"/>
          <w:color w:val="000000"/>
          <w:szCs w:val="24"/>
        </w:rPr>
        <w:t xml:space="preserve"> desires to provide a level of</w:t>
      </w:r>
      <w:r w:rsidR="00D873E7">
        <w:rPr>
          <w:rFonts w:cs="Arial"/>
          <w:color w:val="000000"/>
          <w:szCs w:val="24"/>
        </w:rPr>
        <w:t xml:space="preserve"> built-in </w:t>
      </w:r>
      <w:r w:rsidRPr="00022336">
        <w:rPr>
          <w:rFonts w:cs="Arial"/>
          <w:color w:val="000000"/>
          <w:szCs w:val="24"/>
        </w:rPr>
        <w:t>fire protection so as to provide minimal risk to the residents, visitors, homes, businesses, and other at risk property; and</w:t>
      </w:r>
    </w:p>
    <w:p w14:paraId="33435F1D" w14:textId="77777777" w:rsidR="00022336" w:rsidRPr="00022336" w:rsidRDefault="00022336" w:rsidP="002E6C91">
      <w:pPr>
        <w:rPr>
          <w:rFonts w:cs="Arial"/>
          <w:color w:val="000000"/>
          <w:szCs w:val="24"/>
        </w:rPr>
      </w:pPr>
    </w:p>
    <w:p w14:paraId="3AA49B73" w14:textId="65FF9725" w:rsidR="00022336" w:rsidRPr="00022336" w:rsidRDefault="00022336" w:rsidP="002E6C91">
      <w:pPr>
        <w:rPr>
          <w:rFonts w:cs="Arial"/>
          <w:color w:val="000000"/>
          <w:szCs w:val="24"/>
        </w:rPr>
      </w:pPr>
      <w:r w:rsidRPr="00022336">
        <w:rPr>
          <w:rFonts w:cs="Arial"/>
          <w:color w:val="000000"/>
          <w:szCs w:val="24"/>
        </w:rPr>
        <w:t>WHEREAS,</w:t>
      </w:r>
      <w:r w:rsidRPr="00022336">
        <w:rPr>
          <w:rFonts w:cs="Arial"/>
          <w:color w:val="000000"/>
          <w:szCs w:val="24"/>
        </w:rPr>
        <w:tab/>
      </w:r>
      <w:r w:rsidR="00D16965">
        <w:rPr>
          <w:rFonts w:cs="Arial"/>
          <w:color w:val="000000"/>
          <w:szCs w:val="24"/>
        </w:rPr>
        <w:t>a</w:t>
      </w:r>
      <w:r w:rsidR="00CA660B">
        <w:rPr>
          <w:rFonts w:cs="Arial"/>
          <w:color w:val="000000"/>
          <w:szCs w:val="24"/>
        </w:rPr>
        <w:t xml:space="preserve">ccording to </w:t>
      </w:r>
      <w:r w:rsidR="000A2793">
        <w:rPr>
          <w:rFonts w:cs="Arial"/>
          <w:color w:val="000000"/>
          <w:szCs w:val="24"/>
        </w:rPr>
        <w:t>t</w:t>
      </w:r>
      <w:r w:rsidR="000A2793" w:rsidRPr="000A2793">
        <w:rPr>
          <w:rFonts w:cs="Arial"/>
          <w:color w:val="000000"/>
          <w:szCs w:val="24"/>
        </w:rPr>
        <w:t>he National Fire Protection Association</w:t>
      </w:r>
      <w:r w:rsidR="000A2793">
        <w:rPr>
          <w:rFonts w:cs="Arial"/>
          <w:color w:val="000000"/>
          <w:szCs w:val="24"/>
        </w:rPr>
        <w:t>,</w:t>
      </w:r>
      <w:r w:rsidR="00CA660B">
        <w:rPr>
          <w:rFonts w:cs="Arial"/>
          <w:color w:val="000000"/>
          <w:szCs w:val="24"/>
        </w:rPr>
        <w:t xml:space="preserve"> </w:t>
      </w:r>
      <w:r w:rsidR="000A2793">
        <w:rPr>
          <w:rFonts w:cs="Arial"/>
          <w:color w:val="000000"/>
          <w:szCs w:val="24"/>
        </w:rPr>
        <w:t xml:space="preserve">and based on data from the United States Fire Administration, </w:t>
      </w:r>
      <w:r w:rsidR="00CA660B">
        <w:rPr>
          <w:rFonts w:cs="Arial"/>
          <w:color w:val="000000"/>
          <w:szCs w:val="24"/>
        </w:rPr>
        <w:t>s</w:t>
      </w:r>
      <w:r w:rsidR="00CA660B" w:rsidRPr="00CA660B">
        <w:rPr>
          <w:rFonts w:cs="Arial"/>
          <w:color w:val="000000"/>
          <w:szCs w:val="24"/>
        </w:rPr>
        <w:t>prinklers are a highly effective and reliable part of a building’s fire protection system</w:t>
      </w:r>
      <w:r w:rsidR="00D16965">
        <w:rPr>
          <w:rFonts w:cs="Arial"/>
          <w:color w:val="000000"/>
          <w:szCs w:val="24"/>
        </w:rPr>
        <w:t>, capable of saving both life and property</w:t>
      </w:r>
      <w:r w:rsidRPr="00022336">
        <w:rPr>
          <w:rFonts w:cs="Arial"/>
          <w:color w:val="000000"/>
          <w:szCs w:val="24"/>
        </w:rPr>
        <w:t>; and</w:t>
      </w:r>
    </w:p>
    <w:p w14:paraId="57EC624B" w14:textId="77777777" w:rsidR="00022336" w:rsidRPr="00022336" w:rsidRDefault="00022336" w:rsidP="002E6C91">
      <w:pPr>
        <w:rPr>
          <w:rFonts w:cs="Arial"/>
          <w:color w:val="000000"/>
          <w:szCs w:val="24"/>
        </w:rPr>
      </w:pPr>
    </w:p>
    <w:p w14:paraId="2283B715" w14:textId="18772693" w:rsidR="00022336" w:rsidRDefault="00022336" w:rsidP="002E6C91">
      <w:pPr>
        <w:rPr>
          <w:rFonts w:cs="Arial"/>
          <w:color w:val="000000"/>
          <w:szCs w:val="24"/>
        </w:rPr>
      </w:pPr>
      <w:r w:rsidRPr="00022336">
        <w:rPr>
          <w:rFonts w:cs="Arial"/>
          <w:color w:val="000000"/>
          <w:szCs w:val="24"/>
        </w:rPr>
        <w:t>WHEREAS,</w:t>
      </w:r>
      <w:r w:rsidRPr="00022336">
        <w:rPr>
          <w:rFonts w:cs="Arial"/>
          <w:color w:val="000000"/>
          <w:szCs w:val="24"/>
        </w:rPr>
        <w:tab/>
      </w:r>
      <w:r w:rsidRPr="000A2793">
        <w:rPr>
          <w:rFonts w:cs="Arial"/>
          <w:color w:val="000000"/>
          <w:szCs w:val="24"/>
        </w:rPr>
        <w:t xml:space="preserve">the City of </w:t>
      </w:r>
      <w:r w:rsidR="00F754D6" w:rsidRPr="00F754D6">
        <w:rPr>
          <w:rFonts w:cs="Arial"/>
          <w:color w:val="000000"/>
          <w:szCs w:val="24"/>
          <w:highlight w:val="yellow"/>
        </w:rPr>
        <w:t>&lt;Anytown&gt;</w:t>
      </w:r>
      <w:r w:rsidRPr="000A2793">
        <w:rPr>
          <w:rFonts w:cs="Arial"/>
          <w:color w:val="000000"/>
          <w:szCs w:val="24"/>
        </w:rPr>
        <w:t xml:space="preserve"> desires to </w:t>
      </w:r>
      <w:r w:rsidR="000A2793" w:rsidRPr="000A2793">
        <w:rPr>
          <w:rFonts w:cs="Arial"/>
          <w:color w:val="000000"/>
          <w:szCs w:val="24"/>
        </w:rPr>
        <w:t xml:space="preserve">proactively protect commercial, industrial, </w:t>
      </w:r>
      <w:r w:rsidR="00D873E7">
        <w:rPr>
          <w:rFonts w:cs="Arial"/>
          <w:color w:val="000000"/>
          <w:szCs w:val="24"/>
        </w:rPr>
        <w:t xml:space="preserve">and </w:t>
      </w:r>
      <w:r w:rsidR="000A2793" w:rsidRPr="000A2793">
        <w:rPr>
          <w:rFonts w:cs="Arial"/>
          <w:color w:val="000000"/>
          <w:szCs w:val="24"/>
        </w:rPr>
        <w:t xml:space="preserve">institutional occupancies through the use of properly installed fire sprinkler </w:t>
      </w:r>
      <w:r w:rsidR="00D873E7">
        <w:rPr>
          <w:rFonts w:cs="Arial"/>
          <w:color w:val="000000"/>
          <w:szCs w:val="24"/>
        </w:rPr>
        <w:t>systems, which will protect lif</w:t>
      </w:r>
      <w:r w:rsidR="000A2793" w:rsidRPr="000A2793">
        <w:rPr>
          <w:rFonts w:cs="Arial"/>
          <w:color w:val="000000"/>
          <w:szCs w:val="24"/>
        </w:rPr>
        <w:t>e</w:t>
      </w:r>
      <w:r w:rsidR="00D873E7">
        <w:rPr>
          <w:rFonts w:cs="Arial"/>
          <w:color w:val="000000"/>
          <w:szCs w:val="24"/>
        </w:rPr>
        <w:t xml:space="preserve">, property, </w:t>
      </w:r>
      <w:r w:rsidR="000A2793" w:rsidRPr="000A2793">
        <w:rPr>
          <w:rFonts w:cs="Arial"/>
          <w:color w:val="000000"/>
          <w:szCs w:val="24"/>
        </w:rPr>
        <w:t>and the tax base</w:t>
      </w:r>
      <w:r w:rsidR="00D873E7">
        <w:rPr>
          <w:rFonts w:cs="Arial"/>
          <w:color w:val="000000"/>
          <w:szCs w:val="24"/>
        </w:rPr>
        <w:t>; and</w:t>
      </w:r>
    </w:p>
    <w:p w14:paraId="11461DAB" w14:textId="77777777" w:rsidR="00D873E7" w:rsidRDefault="00D873E7" w:rsidP="002E6C91">
      <w:pPr>
        <w:rPr>
          <w:rFonts w:cs="Arial"/>
          <w:color w:val="000000"/>
          <w:szCs w:val="24"/>
        </w:rPr>
      </w:pPr>
    </w:p>
    <w:p w14:paraId="6DC1CB69" w14:textId="28306CD0" w:rsidR="00D873E7" w:rsidRPr="00022336" w:rsidRDefault="00D873E7" w:rsidP="002E6C91">
      <w:pPr>
        <w:rPr>
          <w:rFonts w:cs="Arial"/>
          <w:color w:val="000000"/>
          <w:szCs w:val="24"/>
        </w:rPr>
      </w:pPr>
      <w:r w:rsidRPr="00022336">
        <w:rPr>
          <w:rFonts w:cs="Arial"/>
          <w:color w:val="000000"/>
          <w:szCs w:val="24"/>
        </w:rPr>
        <w:t>WHEREAS,</w:t>
      </w:r>
      <w:r w:rsidRPr="00022336">
        <w:rPr>
          <w:rFonts w:cs="Arial"/>
          <w:color w:val="000000"/>
          <w:szCs w:val="24"/>
        </w:rPr>
        <w:tab/>
      </w:r>
      <w:r w:rsidR="00F754D6" w:rsidRPr="00F754D6">
        <w:rPr>
          <w:rFonts w:cs="Arial"/>
          <w:color w:val="000000"/>
          <w:szCs w:val="24"/>
          <w:highlight w:val="yellow"/>
        </w:rPr>
        <w:t>&lt;Anytown&gt;</w:t>
      </w:r>
      <w:r>
        <w:rPr>
          <w:rFonts w:cs="Arial"/>
          <w:color w:val="000000"/>
          <w:szCs w:val="24"/>
        </w:rPr>
        <w:t xml:space="preserve">, recognizing that homes that are 4,800 </w:t>
      </w:r>
      <w:r w:rsidR="00D16965">
        <w:rPr>
          <w:rFonts w:cs="Arial"/>
          <w:color w:val="000000"/>
          <w:szCs w:val="24"/>
        </w:rPr>
        <w:t xml:space="preserve">square </w:t>
      </w:r>
      <w:r>
        <w:rPr>
          <w:rFonts w:cs="Arial"/>
          <w:color w:val="000000"/>
          <w:szCs w:val="24"/>
        </w:rPr>
        <w:t xml:space="preserve">feet </w:t>
      </w:r>
      <w:r w:rsidR="002A1019">
        <w:rPr>
          <w:rFonts w:cs="Arial"/>
          <w:color w:val="000000"/>
          <w:szCs w:val="24"/>
        </w:rPr>
        <w:t xml:space="preserve">or more </w:t>
      </w:r>
      <w:r>
        <w:rPr>
          <w:rFonts w:cs="Arial"/>
          <w:color w:val="000000"/>
          <w:szCs w:val="24"/>
        </w:rPr>
        <w:t xml:space="preserve">present a significant challenge to firefighters, and are treated as commercial buildings </w:t>
      </w:r>
      <w:r>
        <w:rPr>
          <w:rFonts w:cs="Arial"/>
          <w:color w:val="000000"/>
          <w:szCs w:val="24"/>
        </w:rPr>
        <w:lastRenderedPageBreak/>
        <w:t>by the Insurance Servi</w:t>
      </w:r>
      <w:r w:rsidR="001F15DC">
        <w:rPr>
          <w:rFonts w:cs="Arial"/>
          <w:color w:val="000000"/>
          <w:szCs w:val="24"/>
        </w:rPr>
        <w:t xml:space="preserve">ces Office for the purpose of determining needed fire flows, desires to mitigate, </w:t>
      </w:r>
      <w:r>
        <w:rPr>
          <w:rFonts w:cs="Arial"/>
          <w:color w:val="000000"/>
          <w:szCs w:val="24"/>
        </w:rPr>
        <w:t>through the use of p</w:t>
      </w:r>
      <w:r w:rsidR="00D16965">
        <w:rPr>
          <w:rFonts w:cs="Arial"/>
          <w:color w:val="000000"/>
          <w:szCs w:val="24"/>
        </w:rPr>
        <w:t>ro</w:t>
      </w:r>
      <w:r>
        <w:rPr>
          <w:rFonts w:cs="Arial"/>
          <w:color w:val="000000"/>
          <w:szCs w:val="24"/>
        </w:rPr>
        <w:t>perly installed residential sprinkler systems</w:t>
      </w:r>
      <w:r w:rsidR="001F15DC">
        <w:rPr>
          <w:rFonts w:cs="Arial"/>
          <w:color w:val="000000"/>
          <w:szCs w:val="24"/>
        </w:rPr>
        <w:t>, the additional risk to life and property that large homes present</w:t>
      </w:r>
      <w:r w:rsidRPr="000A2793">
        <w:rPr>
          <w:rFonts w:cs="Arial"/>
          <w:color w:val="000000"/>
          <w:szCs w:val="24"/>
        </w:rPr>
        <w:t>.</w:t>
      </w:r>
    </w:p>
    <w:p w14:paraId="32136052" w14:textId="77777777" w:rsidR="00022336" w:rsidRPr="00022336" w:rsidRDefault="00022336" w:rsidP="002E6C91">
      <w:pPr>
        <w:rPr>
          <w:rFonts w:cs="Arial"/>
          <w:color w:val="000000"/>
          <w:szCs w:val="24"/>
        </w:rPr>
      </w:pPr>
    </w:p>
    <w:p w14:paraId="2C62EC67" w14:textId="3E24A926" w:rsidR="00022336" w:rsidRPr="00022336" w:rsidRDefault="00022336" w:rsidP="002E6C91">
      <w:pPr>
        <w:rPr>
          <w:rFonts w:cs="Arial"/>
          <w:color w:val="000000"/>
          <w:szCs w:val="24"/>
        </w:rPr>
      </w:pPr>
      <w:r w:rsidRPr="00022336">
        <w:rPr>
          <w:rFonts w:cs="Arial"/>
          <w:color w:val="000000"/>
          <w:szCs w:val="24"/>
        </w:rPr>
        <w:t xml:space="preserve">NOW, THEREFORE, BE IT ORDAINED by the </w:t>
      </w:r>
      <w:r w:rsidR="00F754D6" w:rsidRPr="00F754D6">
        <w:rPr>
          <w:rFonts w:cs="Arial"/>
          <w:color w:val="000000"/>
          <w:szCs w:val="24"/>
          <w:highlight w:val="yellow"/>
        </w:rPr>
        <w:t>Board of Mayor and Aldermen/</w:t>
      </w:r>
      <w:r w:rsidRPr="00F754D6">
        <w:rPr>
          <w:rFonts w:cs="Arial"/>
          <w:color w:val="000000"/>
          <w:szCs w:val="24"/>
          <w:highlight w:val="yellow"/>
        </w:rPr>
        <w:t>Board of Commissioners</w:t>
      </w:r>
      <w:r w:rsidR="00F754D6" w:rsidRPr="00F754D6">
        <w:rPr>
          <w:rFonts w:cs="Arial"/>
          <w:color w:val="000000"/>
          <w:szCs w:val="24"/>
          <w:highlight w:val="yellow"/>
        </w:rPr>
        <w:t>/Commission</w:t>
      </w:r>
      <w:r w:rsidRPr="00022336">
        <w:rPr>
          <w:rFonts w:cs="Arial"/>
          <w:color w:val="000000"/>
          <w:szCs w:val="24"/>
        </w:rPr>
        <w:t xml:space="preserve"> of the City of </w:t>
      </w:r>
      <w:r w:rsidR="00F754D6" w:rsidRPr="00F754D6">
        <w:rPr>
          <w:rFonts w:cs="Arial"/>
          <w:color w:val="000000"/>
          <w:szCs w:val="24"/>
          <w:highlight w:val="yellow"/>
        </w:rPr>
        <w:t>&lt;Anytown&gt;</w:t>
      </w:r>
      <w:r w:rsidRPr="00022336">
        <w:rPr>
          <w:rFonts w:cs="Arial"/>
          <w:color w:val="000000"/>
          <w:szCs w:val="24"/>
        </w:rPr>
        <w:t xml:space="preserve"> as follows:</w:t>
      </w:r>
    </w:p>
    <w:p w14:paraId="6A13F140" w14:textId="77777777" w:rsidR="00022336" w:rsidRPr="00022336" w:rsidRDefault="00022336" w:rsidP="002E6C91">
      <w:pPr>
        <w:rPr>
          <w:rFonts w:cs="Arial"/>
          <w:color w:val="000000"/>
          <w:szCs w:val="24"/>
        </w:rPr>
      </w:pPr>
    </w:p>
    <w:p w14:paraId="1A1B092E" w14:textId="1D3CDFD5" w:rsidR="00022336" w:rsidRPr="00022336" w:rsidRDefault="00022336" w:rsidP="002E6C91">
      <w:pPr>
        <w:rPr>
          <w:rFonts w:cs="Arial"/>
          <w:color w:val="000000"/>
          <w:szCs w:val="24"/>
        </w:rPr>
      </w:pPr>
      <w:r w:rsidRPr="00022336">
        <w:rPr>
          <w:rFonts w:cs="Arial"/>
          <w:color w:val="000000"/>
          <w:szCs w:val="24"/>
        </w:rPr>
        <w:t xml:space="preserve">SECTION 1.  Title 7 of the City of </w:t>
      </w:r>
      <w:r w:rsidR="00F754D6" w:rsidRPr="00F754D6">
        <w:rPr>
          <w:rFonts w:cs="Arial"/>
          <w:color w:val="000000"/>
          <w:szCs w:val="24"/>
          <w:highlight w:val="yellow"/>
        </w:rPr>
        <w:t>&lt;Anytown&gt;</w:t>
      </w:r>
      <w:r w:rsidRPr="00022336">
        <w:rPr>
          <w:rFonts w:cs="Arial"/>
          <w:color w:val="000000"/>
          <w:szCs w:val="24"/>
        </w:rPr>
        <w:t xml:space="preserve"> Code of Ordinances is amended by adding the following new sections, to be codified appropriately upon adoption.</w:t>
      </w:r>
    </w:p>
    <w:p w14:paraId="1A3BF6E4" w14:textId="77777777" w:rsidR="00022336" w:rsidRPr="00022336" w:rsidRDefault="00022336" w:rsidP="002E6C91">
      <w:pPr>
        <w:rPr>
          <w:rFonts w:cs="Times New Roman"/>
        </w:rPr>
      </w:pPr>
    </w:p>
    <w:p w14:paraId="097B3FC1" w14:textId="49C928A3" w:rsidR="00022336" w:rsidRPr="00022336" w:rsidRDefault="00022336" w:rsidP="002E6C91">
      <w:pPr>
        <w:widowControl w:val="0"/>
        <w:autoSpaceDE w:val="0"/>
        <w:autoSpaceDN w:val="0"/>
        <w:rPr>
          <w:rFonts w:eastAsia="Times New Roman" w:cs="Arial"/>
          <w:b/>
          <w:bCs/>
          <w:color w:val="000000"/>
          <w:szCs w:val="24"/>
        </w:rPr>
      </w:pPr>
      <w:r w:rsidRPr="00022336">
        <w:rPr>
          <w:rFonts w:eastAsia="Times New Roman" w:cs="Arial"/>
          <w:b/>
          <w:bCs/>
          <w:color w:val="000000"/>
          <w:szCs w:val="24"/>
        </w:rPr>
        <w:t>7-</w:t>
      </w:r>
      <w:r w:rsidR="00320EA0">
        <w:rPr>
          <w:rFonts w:eastAsia="Times New Roman" w:cs="Arial"/>
          <w:b/>
          <w:bCs/>
          <w:color w:val="000000"/>
          <w:szCs w:val="24"/>
        </w:rPr>
        <w:t>6</w:t>
      </w:r>
      <w:r w:rsidRPr="00022336">
        <w:rPr>
          <w:rFonts w:eastAsia="Times New Roman" w:cs="Arial"/>
          <w:b/>
          <w:bCs/>
          <w:color w:val="000000"/>
          <w:szCs w:val="24"/>
        </w:rPr>
        <w:t>01 TITLE.</w:t>
      </w:r>
    </w:p>
    <w:p w14:paraId="5849880F" w14:textId="77777777" w:rsidR="00022336" w:rsidRPr="00022336" w:rsidRDefault="00022336" w:rsidP="002E6C91">
      <w:pPr>
        <w:widowControl w:val="0"/>
        <w:autoSpaceDE w:val="0"/>
        <w:autoSpaceDN w:val="0"/>
        <w:rPr>
          <w:rFonts w:eastAsia="Times New Roman" w:cs="Arial"/>
          <w:b/>
          <w:color w:val="000000"/>
          <w:szCs w:val="24"/>
        </w:rPr>
      </w:pPr>
    </w:p>
    <w:p w14:paraId="17F58317" w14:textId="604ADFF8" w:rsidR="00022336" w:rsidRPr="00022336" w:rsidRDefault="00022336" w:rsidP="002E6C91">
      <w:pPr>
        <w:widowControl w:val="0"/>
        <w:autoSpaceDE w:val="0"/>
        <w:autoSpaceDN w:val="0"/>
        <w:rPr>
          <w:rFonts w:eastAsia="Times New Roman" w:cs="Arial"/>
          <w:color w:val="000000"/>
          <w:szCs w:val="24"/>
        </w:rPr>
      </w:pPr>
      <w:r w:rsidRPr="00022336">
        <w:rPr>
          <w:rFonts w:eastAsia="Times New Roman" w:cs="Arial"/>
          <w:color w:val="000000"/>
          <w:szCs w:val="24"/>
        </w:rPr>
        <w:t xml:space="preserve">This section shall be known and cited as the “City of </w:t>
      </w:r>
      <w:r w:rsidR="00F754D6" w:rsidRPr="00F754D6">
        <w:rPr>
          <w:rFonts w:eastAsia="Times New Roman" w:cs="Arial"/>
          <w:color w:val="000000"/>
          <w:szCs w:val="24"/>
          <w:highlight w:val="yellow"/>
        </w:rPr>
        <w:t>&lt;Anytown&gt;</w:t>
      </w:r>
      <w:r w:rsidRPr="00022336">
        <w:rPr>
          <w:rFonts w:eastAsia="Times New Roman" w:cs="Arial"/>
          <w:color w:val="000000"/>
          <w:szCs w:val="24"/>
        </w:rPr>
        <w:t xml:space="preserve"> Fire S</w:t>
      </w:r>
      <w:r w:rsidR="002E6C91">
        <w:rPr>
          <w:rFonts w:eastAsia="Times New Roman" w:cs="Arial"/>
          <w:color w:val="000000"/>
          <w:szCs w:val="24"/>
        </w:rPr>
        <w:t>prinkler Ordinance</w:t>
      </w:r>
      <w:r w:rsidRPr="00022336">
        <w:rPr>
          <w:rFonts w:eastAsia="Times New Roman" w:cs="Arial"/>
          <w:color w:val="000000"/>
          <w:szCs w:val="24"/>
        </w:rPr>
        <w:t>.”</w:t>
      </w:r>
    </w:p>
    <w:p w14:paraId="00326BF6" w14:textId="77777777" w:rsidR="002E6C91" w:rsidRPr="00934DF6" w:rsidRDefault="002E6C91" w:rsidP="00320EA0">
      <w:pPr>
        <w:rPr>
          <w:color w:val="000000" w:themeColor="text1"/>
          <w:sz w:val="25"/>
        </w:rPr>
      </w:pPr>
    </w:p>
    <w:p w14:paraId="29646069" w14:textId="09C753C2" w:rsidR="002E6C91" w:rsidRPr="00320EA0" w:rsidRDefault="00320EA0" w:rsidP="00320EA0">
      <w:pPr>
        <w:rPr>
          <w:b/>
          <w:color w:val="000000" w:themeColor="text1"/>
        </w:rPr>
      </w:pPr>
      <w:r w:rsidRPr="00320EA0">
        <w:rPr>
          <w:b/>
          <w:color w:val="000000" w:themeColor="text1"/>
        </w:rPr>
        <w:t>7-602</w:t>
      </w:r>
      <w:r w:rsidR="002E6C91" w:rsidRPr="00320EA0">
        <w:rPr>
          <w:b/>
          <w:color w:val="000000" w:themeColor="text1"/>
        </w:rPr>
        <w:t xml:space="preserve"> AUTOMATIC SPRINKLER SYSTEM REQUIREMENTS.</w:t>
      </w:r>
    </w:p>
    <w:p w14:paraId="0AD35DC9" w14:textId="77777777" w:rsidR="002E6C91" w:rsidRPr="00934DF6" w:rsidRDefault="002E6C91" w:rsidP="00320EA0">
      <w:pPr>
        <w:rPr>
          <w:b/>
          <w:color w:val="000000" w:themeColor="text1"/>
        </w:rPr>
      </w:pPr>
    </w:p>
    <w:p w14:paraId="69C1AE60" w14:textId="77777777" w:rsidR="002E6C91" w:rsidRPr="00320EA0" w:rsidRDefault="002E6C91" w:rsidP="00320EA0">
      <w:pPr>
        <w:pStyle w:val="ListParagraph"/>
        <w:numPr>
          <w:ilvl w:val="0"/>
          <w:numId w:val="5"/>
        </w:numPr>
        <w:rPr>
          <w:color w:val="000000" w:themeColor="text1"/>
        </w:rPr>
      </w:pPr>
      <w:r w:rsidRPr="00320EA0">
        <w:rPr>
          <w:color w:val="000000" w:themeColor="text1"/>
        </w:rPr>
        <w:t>An approved automatic sprinkler system shall be provided for the following new or</w:t>
      </w:r>
      <w:r w:rsidRPr="00320EA0">
        <w:rPr>
          <w:color w:val="000000" w:themeColor="text1"/>
          <w:spacing w:val="-3"/>
        </w:rPr>
        <w:t xml:space="preserve"> </w:t>
      </w:r>
      <w:r w:rsidRPr="00320EA0">
        <w:rPr>
          <w:color w:val="000000" w:themeColor="text1"/>
        </w:rPr>
        <w:t>renovated buildings or structures:</w:t>
      </w:r>
    </w:p>
    <w:p w14:paraId="464B8838" w14:textId="77777777" w:rsidR="002E6C91" w:rsidRPr="00934DF6" w:rsidRDefault="002E6C91" w:rsidP="00320EA0">
      <w:pPr>
        <w:rPr>
          <w:color w:val="000000" w:themeColor="text1"/>
        </w:rPr>
      </w:pPr>
    </w:p>
    <w:p w14:paraId="5AB5A309" w14:textId="56CA29B1" w:rsidR="002E6C91" w:rsidRDefault="002E6C91" w:rsidP="00320EA0">
      <w:pPr>
        <w:pStyle w:val="ListParagraph"/>
        <w:numPr>
          <w:ilvl w:val="0"/>
          <w:numId w:val="7"/>
        </w:numPr>
        <w:ind w:left="1080"/>
        <w:rPr>
          <w:color w:val="000000" w:themeColor="text1"/>
        </w:rPr>
      </w:pPr>
      <w:r w:rsidRPr="00320EA0">
        <w:rPr>
          <w:color w:val="000000" w:themeColor="text1"/>
        </w:rPr>
        <w:t>Group A</w:t>
      </w:r>
      <w:r w:rsidR="002A56CA">
        <w:rPr>
          <w:color w:val="000000" w:themeColor="text1"/>
        </w:rPr>
        <w:t>,</w:t>
      </w:r>
      <w:r w:rsidRPr="00320EA0">
        <w:rPr>
          <w:color w:val="000000" w:themeColor="text1"/>
        </w:rPr>
        <w:t xml:space="preserve"> Assembly</w:t>
      </w:r>
      <w:r w:rsidR="00C60D80">
        <w:rPr>
          <w:color w:val="000000" w:themeColor="text1"/>
        </w:rPr>
        <w:t>,</w:t>
      </w:r>
      <w:r w:rsidRPr="00320EA0">
        <w:rPr>
          <w:color w:val="000000" w:themeColor="text1"/>
        </w:rPr>
        <w:t xml:space="preserve"> A1, A2,</w:t>
      </w:r>
      <w:r w:rsidRPr="00320EA0">
        <w:rPr>
          <w:color w:val="000000" w:themeColor="text1"/>
          <w:spacing w:val="-16"/>
        </w:rPr>
        <w:t xml:space="preserve"> </w:t>
      </w:r>
      <w:r w:rsidRPr="00320EA0">
        <w:rPr>
          <w:color w:val="000000" w:themeColor="text1"/>
        </w:rPr>
        <w:t>A3,</w:t>
      </w:r>
      <w:r w:rsidRPr="00320EA0">
        <w:rPr>
          <w:color w:val="000000" w:themeColor="text1"/>
          <w:spacing w:val="-4"/>
        </w:rPr>
        <w:t xml:space="preserve"> </w:t>
      </w:r>
      <w:r w:rsidRPr="00320EA0">
        <w:rPr>
          <w:color w:val="000000" w:themeColor="text1"/>
        </w:rPr>
        <w:t>A4:</w:t>
      </w:r>
      <w:r w:rsidR="00646DC8">
        <w:rPr>
          <w:color w:val="000000" w:themeColor="text1"/>
        </w:rPr>
        <w:t xml:space="preserve"> </w:t>
      </w:r>
      <w:r w:rsidRPr="00320EA0">
        <w:rPr>
          <w:color w:val="000000" w:themeColor="text1"/>
        </w:rPr>
        <w:t>all buildings or structures 3,500 square</w:t>
      </w:r>
      <w:r w:rsidRPr="00320EA0">
        <w:rPr>
          <w:color w:val="000000" w:themeColor="text1"/>
          <w:spacing w:val="-35"/>
        </w:rPr>
        <w:t xml:space="preserve"> </w:t>
      </w:r>
      <w:r w:rsidRPr="00320EA0">
        <w:rPr>
          <w:color w:val="000000" w:themeColor="text1"/>
        </w:rPr>
        <w:t>feet gross floor area or</w:t>
      </w:r>
      <w:r w:rsidRPr="00320EA0">
        <w:rPr>
          <w:color w:val="000000" w:themeColor="text1"/>
          <w:spacing w:val="-1"/>
        </w:rPr>
        <w:t xml:space="preserve"> </w:t>
      </w:r>
      <w:r w:rsidRPr="00320EA0">
        <w:rPr>
          <w:color w:val="000000" w:themeColor="text1"/>
        </w:rPr>
        <w:t>more</w:t>
      </w:r>
      <w:r w:rsidR="00822D7F">
        <w:rPr>
          <w:color w:val="000000" w:themeColor="text1"/>
        </w:rPr>
        <w:t>, or with an occupant load of 300 persons or more</w:t>
      </w:r>
      <w:r w:rsidR="00640CE5">
        <w:rPr>
          <w:color w:val="000000" w:themeColor="text1"/>
        </w:rPr>
        <w:t>, whichever is more stringent</w:t>
      </w:r>
      <w:r w:rsidRPr="00320EA0">
        <w:rPr>
          <w:color w:val="000000" w:themeColor="text1"/>
        </w:rPr>
        <w:t>;</w:t>
      </w:r>
    </w:p>
    <w:p w14:paraId="520A6DAE" w14:textId="0962AFCB" w:rsidR="002A56CA" w:rsidRPr="00320EA0" w:rsidRDefault="002A56CA" w:rsidP="00320EA0">
      <w:pPr>
        <w:pStyle w:val="ListParagraph"/>
        <w:numPr>
          <w:ilvl w:val="0"/>
          <w:numId w:val="7"/>
        </w:numPr>
        <w:ind w:left="1080"/>
        <w:rPr>
          <w:color w:val="000000" w:themeColor="text1"/>
        </w:rPr>
      </w:pPr>
      <w:r w:rsidRPr="00640CE5">
        <w:rPr>
          <w:color w:val="000000" w:themeColor="text1"/>
          <w:szCs w:val="24"/>
        </w:rPr>
        <w:t>Group</w:t>
      </w:r>
      <w:r w:rsidRPr="00640CE5">
        <w:rPr>
          <w:color w:val="000000" w:themeColor="text1"/>
          <w:spacing w:val="-1"/>
          <w:szCs w:val="24"/>
        </w:rPr>
        <w:t xml:space="preserve"> </w:t>
      </w:r>
      <w:r w:rsidRPr="00640CE5">
        <w:rPr>
          <w:color w:val="000000" w:themeColor="text1"/>
          <w:szCs w:val="24"/>
        </w:rPr>
        <w:t>B</w:t>
      </w:r>
      <w:r>
        <w:rPr>
          <w:color w:val="000000" w:themeColor="text1"/>
          <w:szCs w:val="24"/>
        </w:rPr>
        <w:t>,</w:t>
      </w:r>
      <w:r w:rsidRPr="00640CE5">
        <w:rPr>
          <w:color w:val="000000" w:themeColor="text1"/>
          <w:spacing w:val="-1"/>
          <w:szCs w:val="24"/>
        </w:rPr>
        <w:t xml:space="preserve"> </w:t>
      </w:r>
      <w:r w:rsidRPr="00640CE5">
        <w:rPr>
          <w:color w:val="000000" w:themeColor="text1"/>
          <w:szCs w:val="24"/>
        </w:rPr>
        <w:t>Business: all buildings or structures 3,500 square feet or more gross floor</w:t>
      </w:r>
      <w:r w:rsidRPr="00640CE5">
        <w:rPr>
          <w:color w:val="000000" w:themeColor="text1"/>
          <w:spacing w:val="-2"/>
          <w:szCs w:val="24"/>
        </w:rPr>
        <w:t xml:space="preserve"> </w:t>
      </w:r>
      <w:r w:rsidRPr="00640CE5">
        <w:rPr>
          <w:color w:val="000000" w:themeColor="text1"/>
          <w:szCs w:val="24"/>
        </w:rPr>
        <w:t>area</w:t>
      </w:r>
      <w:r>
        <w:rPr>
          <w:color w:val="000000" w:themeColor="text1"/>
          <w:szCs w:val="24"/>
        </w:rPr>
        <w:t>;</w:t>
      </w:r>
    </w:p>
    <w:p w14:paraId="053C702F" w14:textId="77777777" w:rsidR="002E6C91" w:rsidRPr="00934DF6" w:rsidRDefault="002E6C91" w:rsidP="002A56CA">
      <w:pPr>
        <w:rPr>
          <w:color w:val="000000" w:themeColor="text1"/>
          <w:sz w:val="23"/>
        </w:rPr>
      </w:pPr>
    </w:p>
    <w:p w14:paraId="7AA85B5D" w14:textId="13631CB0" w:rsidR="002E6C91" w:rsidRDefault="002E6C91" w:rsidP="00320EA0">
      <w:pPr>
        <w:pStyle w:val="ListParagraph"/>
        <w:numPr>
          <w:ilvl w:val="0"/>
          <w:numId w:val="7"/>
        </w:numPr>
        <w:ind w:left="1080"/>
        <w:rPr>
          <w:color w:val="000000" w:themeColor="text1"/>
        </w:rPr>
      </w:pPr>
      <w:r w:rsidRPr="00320EA0">
        <w:rPr>
          <w:color w:val="000000" w:themeColor="text1"/>
        </w:rPr>
        <w:t>Group</w:t>
      </w:r>
      <w:r w:rsidRPr="00320EA0">
        <w:rPr>
          <w:color w:val="000000" w:themeColor="text1"/>
          <w:spacing w:val="-1"/>
        </w:rPr>
        <w:t xml:space="preserve"> </w:t>
      </w:r>
      <w:r w:rsidRPr="00320EA0">
        <w:rPr>
          <w:color w:val="000000" w:themeColor="text1"/>
        </w:rPr>
        <w:t>E</w:t>
      </w:r>
      <w:r w:rsidR="002A56CA">
        <w:rPr>
          <w:color w:val="000000" w:themeColor="text1"/>
        </w:rPr>
        <w:t>,</w:t>
      </w:r>
      <w:r w:rsidRPr="00320EA0">
        <w:rPr>
          <w:color w:val="000000" w:themeColor="text1"/>
          <w:spacing w:val="-1"/>
        </w:rPr>
        <w:t xml:space="preserve"> </w:t>
      </w:r>
      <w:r w:rsidRPr="00320EA0">
        <w:rPr>
          <w:color w:val="000000" w:themeColor="text1"/>
        </w:rPr>
        <w:t>Educational:</w:t>
      </w:r>
      <w:r w:rsidR="005B36E2">
        <w:rPr>
          <w:color w:val="000000" w:themeColor="text1"/>
        </w:rPr>
        <w:t xml:space="preserve"> </w:t>
      </w:r>
      <w:r w:rsidRPr="00320EA0">
        <w:rPr>
          <w:color w:val="000000" w:themeColor="text1"/>
        </w:rPr>
        <w:t>all building or</w:t>
      </w:r>
      <w:r w:rsidRPr="00320EA0">
        <w:rPr>
          <w:color w:val="000000" w:themeColor="text1"/>
          <w:spacing w:val="-1"/>
        </w:rPr>
        <w:t xml:space="preserve"> </w:t>
      </w:r>
      <w:r w:rsidRPr="00320EA0">
        <w:rPr>
          <w:color w:val="000000" w:themeColor="text1"/>
        </w:rPr>
        <w:t>structures;</w:t>
      </w:r>
    </w:p>
    <w:p w14:paraId="65BBF58E" w14:textId="77777777" w:rsidR="002A56CA" w:rsidRPr="002A56CA" w:rsidRDefault="002A56CA" w:rsidP="002A56CA">
      <w:pPr>
        <w:rPr>
          <w:color w:val="000000" w:themeColor="text1"/>
        </w:rPr>
      </w:pPr>
    </w:p>
    <w:p w14:paraId="2AADB9C1" w14:textId="6160B9F0" w:rsidR="002A56CA" w:rsidRPr="002A56CA" w:rsidRDefault="002A56CA" w:rsidP="00320EA0">
      <w:pPr>
        <w:pStyle w:val="ListParagraph"/>
        <w:numPr>
          <w:ilvl w:val="0"/>
          <w:numId w:val="7"/>
        </w:numPr>
        <w:ind w:left="1080"/>
        <w:rPr>
          <w:color w:val="000000" w:themeColor="text1"/>
        </w:rPr>
      </w:pPr>
      <w:r w:rsidRPr="00640CE5">
        <w:rPr>
          <w:color w:val="000000" w:themeColor="text1"/>
          <w:szCs w:val="24"/>
        </w:rPr>
        <w:t>Group</w:t>
      </w:r>
      <w:r w:rsidRPr="00640CE5">
        <w:rPr>
          <w:color w:val="000000" w:themeColor="text1"/>
          <w:spacing w:val="-7"/>
          <w:szCs w:val="24"/>
        </w:rPr>
        <w:t xml:space="preserve"> </w:t>
      </w:r>
      <w:r w:rsidRPr="00640CE5">
        <w:rPr>
          <w:color w:val="000000" w:themeColor="text1"/>
          <w:szCs w:val="24"/>
        </w:rPr>
        <w:t>F</w:t>
      </w:r>
      <w:r>
        <w:rPr>
          <w:color w:val="000000" w:themeColor="text1"/>
          <w:szCs w:val="24"/>
        </w:rPr>
        <w:t>,</w:t>
      </w:r>
      <w:r w:rsidRPr="00640CE5">
        <w:rPr>
          <w:color w:val="000000" w:themeColor="text1"/>
          <w:spacing w:val="-7"/>
          <w:szCs w:val="24"/>
        </w:rPr>
        <w:t xml:space="preserve"> </w:t>
      </w:r>
      <w:r w:rsidRPr="00640CE5">
        <w:rPr>
          <w:color w:val="000000" w:themeColor="text1"/>
          <w:szCs w:val="24"/>
        </w:rPr>
        <w:t>Factory/Industrial</w:t>
      </w:r>
      <w:r w:rsidR="00C60D80">
        <w:rPr>
          <w:color w:val="000000" w:themeColor="text1"/>
          <w:szCs w:val="24"/>
        </w:rPr>
        <w:t>,</w:t>
      </w:r>
      <w:r w:rsidR="000D4B56">
        <w:rPr>
          <w:color w:val="000000" w:themeColor="text1"/>
          <w:szCs w:val="24"/>
        </w:rPr>
        <w:t xml:space="preserve"> F-1, F-2</w:t>
      </w:r>
      <w:r w:rsidRPr="00640CE5">
        <w:rPr>
          <w:color w:val="000000" w:themeColor="text1"/>
          <w:szCs w:val="24"/>
        </w:rPr>
        <w:t>: all buildings or structures 3,500 square feet or more gross floor</w:t>
      </w:r>
      <w:r w:rsidRPr="00640CE5">
        <w:rPr>
          <w:color w:val="000000" w:themeColor="text1"/>
          <w:spacing w:val="-3"/>
          <w:szCs w:val="24"/>
        </w:rPr>
        <w:t xml:space="preserve"> </w:t>
      </w:r>
      <w:r w:rsidRPr="00640CE5">
        <w:rPr>
          <w:color w:val="000000" w:themeColor="text1"/>
          <w:szCs w:val="24"/>
        </w:rPr>
        <w:t>area</w:t>
      </w:r>
      <w:r>
        <w:rPr>
          <w:color w:val="000000" w:themeColor="text1"/>
          <w:szCs w:val="24"/>
        </w:rPr>
        <w:t>;</w:t>
      </w:r>
    </w:p>
    <w:p w14:paraId="7019E3DA" w14:textId="77777777" w:rsidR="002A56CA" w:rsidRPr="002A56CA" w:rsidRDefault="002A56CA" w:rsidP="002A56CA">
      <w:pPr>
        <w:rPr>
          <w:color w:val="000000" w:themeColor="text1"/>
        </w:rPr>
      </w:pPr>
    </w:p>
    <w:p w14:paraId="582758EC" w14:textId="7F61AE18" w:rsidR="002A56CA" w:rsidRPr="00320EA0" w:rsidRDefault="002A56CA" w:rsidP="00320EA0">
      <w:pPr>
        <w:pStyle w:val="ListParagraph"/>
        <w:numPr>
          <w:ilvl w:val="0"/>
          <w:numId w:val="7"/>
        </w:numPr>
        <w:ind w:left="1080"/>
        <w:rPr>
          <w:color w:val="000000" w:themeColor="text1"/>
        </w:rPr>
      </w:pPr>
      <w:r w:rsidRPr="00640CE5">
        <w:rPr>
          <w:color w:val="000000" w:themeColor="text1"/>
          <w:szCs w:val="24"/>
        </w:rPr>
        <w:t>Group H</w:t>
      </w:r>
      <w:r>
        <w:rPr>
          <w:color w:val="000000" w:themeColor="text1"/>
          <w:szCs w:val="24"/>
        </w:rPr>
        <w:t xml:space="preserve">, </w:t>
      </w:r>
      <w:r w:rsidRPr="00640CE5">
        <w:rPr>
          <w:color w:val="000000" w:themeColor="text1"/>
          <w:szCs w:val="24"/>
        </w:rPr>
        <w:t>High-Hazard</w:t>
      </w:r>
      <w:r w:rsidR="00C60D80">
        <w:rPr>
          <w:color w:val="000000" w:themeColor="text1"/>
          <w:szCs w:val="24"/>
        </w:rPr>
        <w:t>,</w:t>
      </w:r>
      <w:r w:rsidRPr="00640CE5">
        <w:rPr>
          <w:color w:val="000000" w:themeColor="text1"/>
          <w:spacing w:val="-1"/>
          <w:szCs w:val="24"/>
        </w:rPr>
        <w:t xml:space="preserve"> </w:t>
      </w:r>
      <w:r w:rsidRPr="00640CE5">
        <w:rPr>
          <w:color w:val="000000" w:themeColor="text1"/>
          <w:szCs w:val="24"/>
        </w:rPr>
        <w:t>H-1,</w:t>
      </w:r>
      <w:r w:rsidRPr="00640CE5">
        <w:rPr>
          <w:color w:val="000000" w:themeColor="text1"/>
          <w:spacing w:val="-1"/>
          <w:szCs w:val="24"/>
        </w:rPr>
        <w:t xml:space="preserve"> </w:t>
      </w:r>
      <w:r w:rsidRPr="00640CE5">
        <w:rPr>
          <w:color w:val="000000" w:themeColor="text1"/>
          <w:szCs w:val="24"/>
        </w:rPr>
        <w:t xml:space="preserve">H-2, </w:t>
      </w:r>
      <w:r w:rsidR="000D4B56" w:rsidRPr="00640CE5">
        <w:rPr>
          <w:color w:val="000000" w:themeColor="text1"/>
          <w:szCs w:val="24"/>
        </w:rPr>
        <w:t>H-3, H-4, H-5</w:t>
      </w:r>
      <w:r w:rsidR="00C60D80">
        <w:rPr>
          <w:color w:val="000000" w:themeColor="text1"/>
          <w:szCs w:val="24"/>
        </w:rPr>
        <w:t>:</w:t>
      </w:r>
      <w:r w:rsidR="000D4B56" w:rsidRPr="00640CE5">
        <w:rPr>
          <w:color w:val="000000" w:themeColor="text1"/>
          <w:szCs w:val="24"/>
        </w:rPr>
        <w:t xml:space="preserve"> </w:t>
      </w:r>
      <w:r w:rsidRPr="00640CE5">
        <w:rPr>
          <w:color w:val="000000" w:themeColor="text1"/>
          <w:szCs w:val="24"/>
        </w:rPr>
        <w:t>all buildings or structures 3,500 square feet or more gross floor</w:t>
      </w:r>
      <w:r w:rsidRPr="00640CE5">
        <w:rPr>
          <w:color w:val="000000" w:themeColor="text1"/>
          <w:spacing w:val="-1"/>
          <w:szCs w:val="24"/>
        </w:rPr>
        <w:t xml:space="preserve"> </w:t>
      </w:r>
      <w:r w:rsidRPr="00640CE5">
        <w:rPr>
          <w:color w:val="000000" w:themeColor="text1"/>
          <w:szCs w:val="24"/>
        </w:rPr>
        <w:t>area</w:t>
      </w:r>
      <w:r>
        <w:rPr>
          <w:color w:val="000000" w:themeColor="text1"/>
          <w:szCs w:val="24"/>
        </w:rPr>
        <w:t>;</w:t>
      </w:r>
    </w:p>
    <w:p w14:paraId="27C60A01" w14:textId="77777777" w:rsidR="002E6C91" w:rsidRPr="00934DF6" w:rsidRDefault="002E6C91" w:rsidP="002A56CA">
      <w:pPr>
        <w:rPr>
          <w:color w:val="000000" w:themeColor="text1"/>
          <w:sz w:val="23"/>
        </w:rPr>
      </w:pPr>
    </w:p>
    <w:p w14:paraId="737A8EB8" w14:textId="5AAB9874" w:rsidR="002E6C91" w:rsidRDefault="002E6C91" w:rsidP="00320EA0">
      <w:pPr>
        <w:pStyle w:val="ListParagraph"/>
        <w:numPr>
          <w:ilvl w:val="0"/>
          <w:numId w:val="7"/>
        </w:numPr>
        <w:ind w:left="1080"/>
        <w:rPr>
          <w:color w:val="000000" w:themeColor="text1"/>
        </w:rPr>
      </w:pPr>
      <w:r w:rsidRPr="00320EA0">
        <w:rPr>
          <w:color w:val="000000" w:themeColor="text1"/>
        </w:rPr>
        <w:t>Institutional Group: I-1, I-2,</w:t>
      </w:r>
      <w:r w:rsidRPr="00320EA0">
        <w:rPr>
          <w:color w:val="000000" w:themeColor="text1"/>
          <w:spacing w:val="-1"/>
        </w:rPr>
        <w:t xml:space="preserve"> </w:t>
      </w:r>
      <w:r w:rsidRPr="00320EA0">
        <w:rPr>
          <w:color w:val="000000" w:themeColor="text1"/>
        </w:rPr>
        <w:t>I-3,</w:t>
      </w:r>
      <w:r w:rsidRPr="00320EA0">
        <w:rPr>
          <w:color w:val="000000" w:themeColor="text1"/>
          <w:spacing w:val="-1"/>
        </w:rPr>
        <w:t xml:space="preserve"> </w:t>
      </w:r>
      <w:r w:rsidRPr="00320EA0">
        <w:rPr>
          <w:color w:val="000000" w:themeColor="text1"/>
        </w:rPr>
        <w:t>I-4:</w:t>
      </w:r>
      <w:r w:rsidR="005B36E2">
        <w:rPr>
          <w:color w:val="000000" w:themeColor="text1"/>
        </w:rPr>
        <w:t xml:space="preserve"> </w:t>
      </w:r>
      <w:r w:rsidRPr="00320EA0">
        <w:rPr>
          <w:color w:val="000000" w:themeColor="text1"/>
        </w:rPr>
        <w:t>all buildings or</w:t>
      </w:r>
      <w:r w:rsidRPr="00320EA0">
        <w:rPr>
          <w:color w:val="000000" w:themeColor="text1"/>
          <w:spacing w:val="-5"/>
        </w:rPr>
        <w:t xml:space="preserve"> </w:t>
      </w:r>
      <w:r w:rsidRPr="00320EA0">
        <w:rPr>
          <w:color w:val="000000" w:themeColor="text1"/>
        </w:rPr>
        <w:t>structures;</w:t>
      </w:r>
    </w:p>
    <w:p w14:paraId="39CB36E4" w14:textId="77777777" w:rsidR="00C60D80" w:rsidRPr="00C60D80" w:rsidRDefault="00C60D80" w:rsidP="00C60D80">
      <w:pPr>
        <w:rPr>
          <w:color w:val="000000" w:themeColor="text1"/>
        </w:rPr>
      </w:pPr>
    </w:p>
    <w:p w14:paraId="04047362" w14:textId="43C396DD" w:rsidR="00C60D80" w:rsidRPr="00320EA0" w:rsidRDefault="00C60D80" w:rsidP="00320EA0">
      <w:pPr>
        <w:pStyle w:val="ListParagraph"/>
        <w:numPr>
          <w:ilvl w:val="0"/>
          <w:numId w:val="7"/>
        </w:numPr>
        <w:ind w:left="1080"/>
        <w:rPr>
          <w:color w:val="000000" w:themeColor="text1"/>
        </w:rPr>
      </w:pPr>
      <w:r w:rsidRPr="00640CE5">
        <w:rPr>
          <w:color w:val="000000" w:themeColor="text1"/>
          <w:szCs w:val="24"/>
        </w:rPr>
        <w:t>Group</w:t>
      </w:r>
      <w:r w:rsidRPr="00640CE5">
        <w:rPr>
          <w:color w:val="000000" w:themeColor="text1"/>
          <w:spacing w:val="-5"/>
          <w:szCs w:val="24"/>
        </w:rPr>
        <w:t xml:space="preserve"> </w:t>
      </w:r>
      <w:r w:rsidRPr="00640CE5">
        <w:rPr>
          <w:color w:val="000000" w:themeColor="text1"/>
          <w:szCs w:val="24"/>
        </w:rPr>
        <w:t>M:</w:t>
      </w:r>
      <w:r w:rsidRPr="00640CE5">
        <w:rPr>
          <w:color w:val="000000" w:themeColor="text1"/>
          <w:spacing w:val="-5"/>
          <w:szCs w:val="24"/>
        </w:rPr>
        <w:t xml:space="preserve"> </w:t>
      </w:r>
      <w:r w:rsidRPr="00640CE5">
        <w:rPr>
          <w:color w:val="000000" w:themeColor="text1"/>
          <w:szCs w:val="24"/>
        </w:rPr>
        <w:t>Mercantile: all buildings or structures 3,500 square feet or more gross</w:t>
      </w:r>
      <w:r w:rsidRPr="00640CE5">
        <w:rPr>
          <w:color w:val="000000" w:themeColor="text1"/>
          <w:spacing w:val="-39"/>
          <w:szCs w:val="24"/>
        </w:rPr>
        <w:t xml:space="preserve"> </w:t>
      </w:r>
      <w:r w:rsidRPr="00640CE5">
        <w:rPr>
          <w:color w:val="000000" w:themeColor="text1"/>
          <w:szCs w:val="24"/>
        </w:rPr>
        <w:t>floor area;</w:t>
      </w:r>
    </w:p>
    <w:p w14:paraId="3FC21830" w14:textId="77777777" w:rsidR="002E6C91" w:rsidRPr="00934DF6" w:rsidRDefault="002E6C91" w:rsidP="002A56CA">
      <w:pPr>
        <w:rPr>
          <w:color w:val="000000" w:themeColor="text1"/>
          <w:sz w:val="23"/>
        </w:rPr>
      </w:pPr>
    </w:p>
    <w:p w14:paraId="1426C048" w14:textId="48F06193" w:rsidR="002E6C91" w:rsidRPr="00320EA0" w:rsidRDefault="002E6C91" w:rsidP="00320EA0">
      <w:pPr>
        <w:pStyle w:val="ListParagraph"/>
        <w:numPr>
          <w:ilvl w:val="0"/>
          <w:numId w:val="7"/>
        </w:numPr>
        <w:ind w:left="1080"/>
        <w:rPr>
          <w:color w:val="000000" w:themeColor="text1"/>
        </w:rPr>
      </w:pPr>
      <w:r w:rsidRPr="00320EA0">
        <w:rPr>
          <w:color w:val="000000" w:themeColor="text1"/>
        </w:rPr>
        <w:t>Residential:</w:t>
      </w:r>
      <w:r w:rsidR="005B36E2">
        <w:rPr>
          <w:color w:val="000000" w:themeColor="text1"/>
        </w:rPr>
        <w:t xml:space="preserve"> </w:t>
      </w:r>
      <w:r w:rsidRPr="00320EA0">
        <w:rPr>
          <w:color w:val="000000" w:themeColor="text1"/>
        </w:rPr>
        <w:t>all residential buildings or structures as</w:t>
      </w:r>
      <w:r w:rsidRPr="00320EA0">
        <w:rPr>
          <w:color w:val="000000" w:themeColor="text1"/>
          <w:spacing w:val="-9"/>
        </w:rPr>
        <w:t xml:space="preserve"> </w:t>
      </w:r>
      <w:r w:rsidRPr="00320EA0">
        <w:rPr>
          <w:color w:val="000000" w:themeColor="text1"/>
        </w:rPr>
        <w:t>follows:</w:t>
      </w:r>
    </w:p>
    <w:p w14:paraId="2DAB51A4" w14:textId="77777777" w:rsidR="002E6C91" w:rsidRPr="00934DF6" w:rsidRDefault="002E6C91" w:rsidP="002A56CA">
      <w:pPr>
        <w:rPr>
          <w:color w:val="000000" w:themeColor="text1"/>
          <w:sz w:val="23"/>
        </w:rPr>
      </w:pPr>
    </w:p>
    <w:p w14:paraId="2067BEFF" w14:textId="7ACA29AF" w:rsidR="002E6C91" w:rsidRPr="00320EA0" w:rsidRDefault="002E6C91" w:rsidP="00646DC8">
      <w:pPr>
        <w:pStyle w:val="ListParagraph"/>
        <w:numPr>
          <w:ilvl w:val="0"/>
          <w:numId w:val="8"/>
        </w:numPr>
        <w:ind w:left="1440"/>
        <w:rPr>
          <w:color w:val="000000" w:themeColor="text1"/>
        </w:rPr>
      </w:pPr>
      <w:r w:rsidRPr="00320EA0">
        <w:rPr>
          <w:color w:val="000000" w:themeColor="text1"/>
        </w:rPr>
        <w:t>Hotel/motel</w:t>
      </w:r>
      <w:r w:rsidRPr="00320EA0">
        <w:rPr>
          <w:color w:val="000000" w:themeColor="text1"/>
          <w:spacing w:val="-1"/>
        </w:rPr>
        <w:t xml:space="preserve"> </w:t>
      </w:r>
      <w:r w:rsidRPr="00320EA0">
        <w:rPr>
          <w:color w:val="000000" w:themeColor="text1"/>
        </w:rPr>
        <w:t>R-1,</w:t>
      </w:r>
      <w:r w:rsidRPr="00320EA0">
        <w:rPr>
          <w:color w:val="000000" w:themeColor="text1"/>
          <w:spacing w:val="-1"/>
        </w:rPr>
        <w:t xml:space="preserve"> </w:t>
      </w:r>
      <w:r w:rsidRPr="00320EA0">
        <w:rPr>
          <w:color w:val="000000" w:themeColor="text1"/>
        </w:rPr>
        <w:t>R-2:</w:t>
      </w:r>
      <w:r w:rsidR="005B36E2">
        <w:rPr>
          <w:color w:val="000000" w:themeColor="text1"/>
        </w:rPr>
        <w:t xml:space="preserve"> </w:t>
      </w:r>
      <w:r w:rsidRPr="00320EA0">
        <w:rPr>
          <w:color w:val="000000" w:themeColor="text1"/>
        </w:rPr>
        <w:t>NFPA 13;</w:t>
      </w:r>
    </w:p>
    <w:p w14:paraId="4716FBE0" w14:textId="77777777" w:rsidR="002E6C91" w:rsidRPr="00934DF6" w:rsidRDefault="002E6C91" w:rsidP="00646DC8">
      <w:pPr>
        <w:ind w:left="1440"/>
        <w:rPr>
          <w:color w:val="000000" w:themeColor="text1"/>
          <w:sz w:val="23"/>
        </w:rPr>
      </w:pPr>
    </w:p>
    <w:p w14:paraId="57C9A5E7" w14:textId="0E251F0D" w:rsidR="002E6C91" w:rsidRPr="00320EA0" w:rsidRDefault="002E6C91" w:rsidP="00646DC8">
      <w:pPr>
        <w:pStyle w:val="ListParagraph"/>
        <w:numPr>
          <w:ilvl w:val="0"/>
          <w:numId w:val="8"/>
        </w:numPr>
        <w:ind w:left="1440"/>
        <w:rPr>
          <w:color w:val="000000" w:themeColor="text1"/>
        </w:rPr>
      </w:pPr>
      <w:r w:rsidRPr="00320EA0">
        <w:rPr>
          <w:color w:val="000000" w:themeColor="text1"/>
        </w:rPr>
        <w:t>Lodging and rooming houses</w:t>
      </w:r>
      <w:r w:rsidRPr="00320EA0">
        <w:rPr>
          <w:color w:val="000000" w:themeColor="text1"/>
          <w:spacing w:val="-18"/>
        </w:rPr>
        <w:t xml:space="preserve"> </w:t>
      </w:r>
      <w:r w:rsidRPr="00320EA0">
        <w:rPr>
          <w:color w:val="000000" w:themeColor="text1"/>
        </w:rPr>
        <w:t>R-1,</w:t>
      </w:r>
      <w:r w:rsidRPr="00320EA0">
        <w:rPr>
          <w:color w:val="000000" w:themeColor="text1"/>
          <w:spacing w:val="-5"/>
        </w:rPr>
        <w:t xml:space="preserve"> </w:t>
      </w:r>
      <w:r w:rsidRPr="00320EA0">
        <w:rPr>
          <w:color w:val="000000" w:themeColor="text1"/>
        </w:rPr>
        <w:t>R-2:</w:t>
      </w:r>
      <w:r w:rsidR="005B36E2">
        <w:rPr>
          <w:color w:val="000000" w:themeColor="text1"/>
        </w:rPr>
        <w:t xml:space="preserve"> </w:t>
      </w:r>
      <w:r w:rsidRPr="00320EA0">
        <w:rPr>
          <w:color w:val="000000" w:themeColor="text1"/>
        </w:rPr>
        <w:t>NFPA</w:t>
      </w:r>
      <w:r w:rsidRPr="00320EA0">
        <w:rPr>
          <w:color w:val="000000" w:themeColor="text1"/>
          <w:spacing w:val="-2"/>
        </w:rPr>
        <w:t xml:space="preserve"> </w:t>
      </w:r>
      <w:r w:rsidRPr="00320EA0">
        <w:rPr>
          <w:color w:val="000000" w:themeColor="text1"/>
        </w:rPr>
        <w:t>13R;</w:t>
      </w:r>
    </w:p>
    <w:p w14:paraId="6DEE6D7A" w14:textId="77777777" w:rsidR="002E6C91" w:rsidRPr="00934DF6" w:rsidRDefault="002E6C91" w:rsidP="00646DC8">
      <w:pPr>
        <w:ind w:left="1440"/>
        <w:rPr>
          <w:color w:val="000000" w:themeColor="text1"/>
        </w:rPr>
      </w:pPr>
    </w:p>
    <w:p w14:paraId="6EEAC400" w14:textId="49019DDD" w:rsidR="002E6C91" w:rsidRPr="00320EA0" w:rsidRDefault="002E6C91" w:rsidP="00646DC8">
      <w:pPr>
        <w:pStyle w:val="ListParagraph"/>
        <w:numPr>
          <w:ilvl w:val="0"/>
          <w:numId w:val="8"/>
        </w:numPr>
        <w:ind w:left="1440"/>
        <w:rPr>
          <w:color w:val="000000" w:themeColor="text1"/>
        </w:rPr>
      </w:pPr>
      <w:r w:rsidRPr="00320EA0">
        <w:rPr>
          <w:color w:val="000000" w:themeColor="text1"/>
        </w:rPr>
        <w:t>Board and care</w:t>
      </w:r>
      <w:r w:rsidRPr="00320EA0">
        <w:rPr>
          <w:color w:val="000000" w:themeColor="text1"/>
          <w:spacing w:val="-2"/>
        </w:rPr>
        <w:t xml:space="preserve"> </w:t>
      </w:r>
      <w:r w:rsidRPr="00320EA0">
        <w:rPr>
          <w:color w:val="000000" w:themeColor="text1"/>
        </w:rPr>
        <w:t>facilities</w:t>
      </w:r>
      <w:r w:rsidRPr="00320EA0">
        <w:rPr>
          <w:color w:val="000000" w:themeColor="text1"/>
          <w:spacing w:val="-2"/>
        </w:rPr>
        <w:t xml:space="preserve"> </w:t>
      </w:r>
      <w:r w:rsidRPr="00320EA0">
        <w:rPr>
          <w:color w:val="000000" w:themeColor="text1"/>
        </w:rPr>
        <w:t>R-4:</w:t>
      </w:r>
      <w:r w:rsidR="005B36E2">
        <w:rPr>
          <w:color w:val="000000" w:themeColor="text1"/>
        </w:rPr>
        <w:t xml:space="preserve"> </w:t>
      </w:r>
      <w:r w:rsidRPr="00320EA0">
        <w:rPr>
          <w:color w:val="000000" w:themeColor="text1"/>
        </w:rPr>
        <w:t xml:space="preserve">NFPA 13R </w:t>
      </w:r>
      <w:r w:rsidR="005B36E2">
        <w:rPr>
          <w:color w:val="000000" w:themeColor="text1"/>
        </w:rPr>
        <w:t xml:space="preserve">for </w:t>
      </w:r>
      <w:r w:rsidRPr="00320EA0">
        <w:rPr>
          <w:color w:val="000000" w:themeColor="text1"/>
        </w:rPr>
        <w:t xml:space="preserve">16 or less occupants; NFPA 13 </w:t>
      </w:r>
      <w:r w:rsidR="005B36E2">
        <w:rPr>
          <w:color w:val="000000" w:themeColor="text1"/>
        </w:rPr>
        <w:t xml:space="preserve">for </w:t>
      </w:r>
      <w:r w:rsidRPr="00320EA0">
        <w:rPr>
          <w:color w:val="000000" w:themeColor="text1"/>
        </w:rPr>
        <w:t>more</w:t>
      </w:r>
      <w:r w:rsidRPr="00320EA0">
        <w:rPr>
          <w:color w:val="000000" w:themeColor="text1"/>
          <w:spacing w:val="-27"/>
        </w:rPr>
        <w:t xml:space="preserve"> </w:t>
      </w:r>
      <w:r w:rsidRPr="00320EA0">
        <w:rPr>
          <w:color w:val="000000" w:themeColor="text1"/>
        </w:rPr>
        <w:t>than 16</w:t>
      </w:r>
      <w:r w:rsidRPr="00320EA0">
        <w:rPr>
          <w:color w:val="000000" w:themeColor="text1"/>
          <w:spacing w:val="-2"/>
        </w:rPr>
        <w:t xml:space="preserve"> </w:t>
      </w:r>
      <w:r w:rsidRPr="00320EA0">
        <w:rPr>
          <w:color w:val="000000" w:themeColor="text1"/>
        </w:rPr>
        <w:t>occupants;</w:t>
      </w:r>
    </w:p>
    <w:p w14:paraId="3F6E1662" w14:textId="77777777" w:rsidR="002E6C91" w:rsidRPr="00934DF6" w:rsidRDefault="002E6C91" w:rsidP="00646DC8">
      <w:pPr>
        <w:ind w:left="1440"/>
        <w:rPr>
          <w:color w:val="000000" w:themeColor="text1"/>
          <w:sz w:val="23"/>
        </w:rPr>
      </w:pPr>
    </w:p>
    <w:p w14:paraId="709A99CE" w14:textId="0EB17A12" w:rsidR="002E6C91" w:rsidRPr="00320EA0" w:rsidRDefault="002E6C91" w:rsidP="00646DC8">
      <w:pPr>
        <w:pStyle w:val="ListParagraph"/>
        <w:numPr>
          <w:ilvl w:val="0"/>
          <w:numId w:val="8"/>
        </w:numPr>
        <w:ind w:left="1440"/>
        <w:rPr>
          <w:color w:val="000000" w:themeColor="text1"/>
        </w:rPr>
      </w:pPr>
      <w:r w:rsidRPr="00320EA0">
        <w:rPr>
          <w:color w:val="000000" w:themeColor="text1"/>
        </w:rPr>
        <w:t>Multi-family R-2 (attached) three or more attached units up</w:t>
      </w:r>
      <w:r w:rsidRPr="00320EA0">
        <w:rPr>
          <w:color w:val="000000" w:themeColor="text1"/>
          <w:spacing w:val="-1"/>
        </w:rPr>
        <w:t xml:space="preserve"> </w:t>
      </w:r>
      <w:r w:rsidRPr="00320EA0">
        <w:rPr>
          <w:color w:val="000000" w:themeColor="text1"/>
        </w:rPr>
        <w:t>to</w:t>
      </w:r>
      <w:r w:rsidR="00320EA0" w:rsidRPr="00320EA0">
        <w:rPr>
          <w:color w:val="000000" w:themeColor="text1"/>
        </w:rPr>
        <w:t xml:space="preserve"> </w:t>
      </w:r>
      <w:r w:rsidRPr="00320EA0">
        <w:rPr>
          <w:color w:val="000000" w:themeColor="text1"/>
        </w:rPr>
        <w:t>four</w:t>
      </w:r>
      <w:r w:rsidRPr="00320EA0">
        <w:rPr>
          <w:color w:val="000000" w:themeColor="text1"/>
          <w:spacing w:val="-1"/>
        </w:rPr>
        <w:t xml:space="preserve"> </w:t>
      </w:r>
      <w:r w:rsidRPr="00320EA0">
        <w:rPr>
          <w:color w:val="000000" w:themeColor="text1"/>
        </w:rPr>
        <w:t>stories:</w:t>
      </w:r>
      <w:r w:rsidR="005B36E2">
        <w:rPr>
          <w:color w:val="000000" w:themeColor="text1"/>
        </w:rPr>
        <w:t xml:space="preserve"> </w:t>
      </w:r>
      <w:r w:rsidRPr="00320EA0">
        <w:rPr>
          <w:color w:val="000000" w:themeColor="text1"/>
        </w:rPr>
        <w:t>NFPA 13R; three or more attached units</w:t>
      </w:r>
      <w:r w:rsidR="00320EA0" w:rsidRPr="00320EA0">
        <w:rPr>
          <w:color w:val="000000" w:themeColor="text1"/>
        </w:rPr>
        <w:t xml:space="preserve"> </w:t>
      </w:r>
      <w:r w:rsidRPr="00320EA0">
        <w:rPr>
          <w:color w:val="000000" w:themeColor="text1"/>
        </w:rPr>
        <w:t>more than</w:t>
      </w:r>
      <w:r w:rsidRPr="00320EA0">
        <w:rPr>
          <w:color w:val="000000" w:themeColor="text1"/>
          <w:spacing w:val="-4"/>
        </w:rPr>
        <w:t xml:space="preserve"> </w:t>
      </w:r>
      <w:r w:rsidRPr="00320EA0">
        <w:rPr>
          <w:color w:val="000000" w:themeColor="text1"/>
        </w:rPr>
        <w:t>four</w:t>
      </w:r>
      <w:r w:rsidRPr="00320EA0">
        <w:rPr>
          <w:color w:val="000000" w:themeColor="text1"/>
          <w:spacing w:val="-3"/>
        </w:rPr>
        <w:t xml:space="preserve"> </w:t>
      </w:r>
      <w:r w:rsidRPr="00320EA0">
        <w:rPr>
          <w:color w:val="000000" w:themeColor="text1"/>
        </w:rPr>
        <w:t>stories:</w:t>
      </w:r>
      <w:r w:rsidR="005B36E2">
        <w:rPr>
          <w:color w:val="000000" w:themeColor="text1"/>
        </w:rPr>
        <w:t xml:space="preserve"> </w:t>
      </w:r>
      <w:r w:rsidRPr="00320EA0">
        <w:rPr>
          <w:color w:val="000000" w:themeColor="text1"/>
        </w:rPr>
        <w:t>(NFPA</w:t>
      </w:r>
      <w:r w:rsidRPr="00320EA0">
        <w:rPr>
          <w:color w:val="000000" w:themeColor="text1"/>
          <w:spacing w:val="-2"/>
        </w:rPr>
        <w:t xml:space="preserve"> </w:t>
      </w:r>
      <w:r w:rsidRPr="00320EA0">
        <w:rPr>
          <w:color w:val="000000" w:themeColor="text1"/>
        </w:rPr>
        <w:t>13);</w:t>
      </w:r>
    </w:p>
    <w:p w14:paraId="760B547E" w14:textId="77777777" w:rsidR="002E6C91" w:rsidRPr="00934DF6" w:rsidRDefault="002E6C91" w:rsidP="002A1019">
      <w:pPr>
        <w:rPr>
          <w:color w:val="000000" w:themeColor="text1"/>
        </w:rPr>
      </w:pPr>
    </w:p>
    <w:p w14:paraId="71D822B1" w14:textId="00144BE4" w:rsidR="0086562A" w:rsidRDefault="002E6C91" w:rsidP="0086562A">
      <w:pPr>
        <w:pStyle w:val="ListParagraph"/>
        <w:numPr>
          <w:ilvl w:val="0"/>
          <w:numId w:val="7"/>
        </w:numPr>
        <w:ind w:left="1080"/>
        <w:rPr>
          <w:color w:val="000000" w:themeColor="text1"/>
        </w:rPr>
      </w:pPr>
      <w:r w:rsidRPr="00320EA0">
        <w:rPr>
          <w:color w:val="000000" w:themeColor="text1"/>
        </w:rPr>
        <w:t>One and two</w:t>
      </w:r>
      <w:r w:rsidR="008C11A8">
        <w:rPr>
          <w:color w:val="000000" w:themeColor="text1"/>
        </w:rPr>
        <w:t>-</w:t>
      </w:r>
      <w:r w:rsidRPr="00320EA0">
        <w:rPr>
          <w:color w:val="000000" w:themeColor="text1"/>
        </w:rPr>
        <w:t>family</w:t>
      </w:r>
      <w:r w:rsidRPr="00320EA0">
        <w:rPr>
          <w:color w:val="000000" w:themeColor="text1"/>
          <w:spacing w:val="-4"/>
        </w:rPr>
        <w:t xml:space="preserve"> </w:t>
      </w:r>
      <w:r w:rsidRPr="00320EA0">
        <w:rPr>
          <w:color w:val="000000" w:themeColor="text1"/>
        </w:rPr>
        <w:t>dwellings:</w:t>
      </w:r>
      <w:r w:rsidR="005B36E2">
        <w:rPr>
          <w:color w:val="000000" w:themeColor="text1"/>
        </w:rPr>
        <w:t xml:space="preserve"> </w:t>
      </w:r>
      <w:r w:rsidR="0086562A">
        <w:rPr>
          <w:color w:val="000000" w:themeColor="text1"/>
        </w:rPr>
        <w:t xml:space="preserve">all one and two-family </w:t>
      </w:r>
      <w:r w:rsidR="008C11A8">
        <w:rPr>
          <w:color w:val="000000" w:themeColor="text1"/>
        </w:rPr>
        <w:t>buildings or structures as follows:</w:t>
      </w:r>
    </w:p>
    <w:p w14:paraId="25B026AC" w14:textId="77777777" w:rsidR="002A1019" w:rsidRPr="002A1019" w:rsidRDefault="002A1019" w:rsidP="002A1019">
      <w:pPr>
        <w:rPr>
          <w:color w:val="000000" w:themeColor="text1"/>
        </w:rPr>
      </w:pPr>
    </w:p>
    <w:p w14:paraId="025BB031" w14:textId="370799CB" w:rsidR="0086562A" w:rsidRDefault="002E6C91" w:rsidP="0086562A">
      <w:pPr>
        <w:pStyle w:val="ListParagraph"/>
        <w:numPr>
          <w:ilvl w:val="0"/>
          <w:numId w:val="14"/>
        </w:numPr>
        <w:ind w:left="1440"/>
        <w:rPr>
          <w:color w:val="000000" w:themeColor="text1"/>
        </w:rPr>
      </w:pPr>
      <w:r w:rsidRPr="00320EA0">
        <w:rPr>
          <w:color w:val="000000" w:themeColor="text1"/>
        </w:rPr>
        <w:t>all buildings or structures 4,</w:t>
      </w:r>
      <w:r w:rsidR="005B36E2">
        <w:rPr>
          <w:color w:val="000000" w:themeColor="text1"/>
        </w:rPr>
        <w:t>8</w:t>
      </w:r>
      <w:r w:rsidRPr="00320EA0">
        <w:rPr>
          <w:color w:val="000000" w:themeColor="text1"/>
        </w:rPr>
        <w:t>00 square feet or more finished floor area (excluding garages)</w:t>
      </w:r>
      <w:r w:rsidR="0086562A">
        <w:rPr>
          <w:color w:val="000000" w:themeColor="text1"/>
        </w:rPr>
        <w:t>;</w:t>
      </w:r>
      <w:r w:rsidR="008C11A8">
        <w:rPr>
          <w:color w:val="000000" w:themeColor="text1"/>
        </w:rPr>
        <w:t xml:space="preserve"> NFPA 13D</w:t>
      </w:r>
    </w:p>
    <w:p w14:paraId="39A3D5DE" w14:textId="03D04DCC" w:rsidR="002A1019" w:rsidRPr="002A1019" w:rsidRDefault="002A1019" w:rsidP="002A1019">
      <w:pPr>
        <w:rPr>
          <w:color w:val="000000" w:themeColor="text1"/>
        </w:rPr>
      </w:pPr>
    </w:p>
    <w:p w14:paraId="0BAB634F" w14:textId="5AFFF3C1" w:rsidR="0086562A" w:rsidRDefault="0086562A" w:rsidP="0086562A">
      <w:pPr>
        <w:pStyle w:val="ListParagraph"/>
        <w:numPr>
          <w:ilvl w:val="0"/>
          <w:numId w:val="14"/>
        </w:numPr>
        <w:ind w:left="1440"/>
        <w:rPr>
          <w:color w:val="000000" w:themeColor="text1"/>
        </w:rPr>
      </w:pPr>
      <w:r>
        <w:rPr>
          <w:color w:val="000000" w:themeColor="text1"/>
        </w:rPr>
        <w:t xml:space="preserve">all buildings </w:t>
      </w:r>
      <w:r w:rsidR="002E6C91" w:rsidRPr="00320EA0">
        <w:rPr>
          <w:color w:val="000000" w:themeColor="text1"/>
        </w:rPr>
        <w:t>exceeding 2,000 square feet and set back more than 300</w:t>
      </w:r>
      <w:r w:rsidR="002E6C91" w:rsidRPr="00320EA0">
        <w:rPr>
          <w:color w:val="000000" w:themeColor="text1"/>
          <w:spacing w:val="-31"/>
        </w:rPr>
        <w:t xml:space="preserve"> </w:t>
      </w:r>
      <w:r w:rsidR="002E6C91" w:rsidRPr="00320EA0">
        <w:rPr>
          <w:color w:val="000000" w:themeColor="text1"/>
        </w:rPr>
        <w:t>feet from a public road</w:t>
      </w:r>
      <w:r>
        <w:rPr>
          <w:color w:val="000000" w:themeColor="text1"/>
        </w:rPr>
        <w:t>;</w:t>
      </w:r>
      <w:r w:rsidR="008C11A8">
        <w:rPr>
          <w:color w:val="000000" w:themeColor="text1"/>
        </w:rPr>
        <w:t xml:space="preserve"> NFPA 13D</w:t>
      </w:r>
    </w:p>
    <w:p w14:paraId="28371CFD" w14:textId="109A7547" w:rsidR="002A1019" w:rsidRPr="002A1019" w:rsidRDefault="002A1019" w:rsidP="002A1019">
      <w:pPr>
        <w:rPr>
          <w:color w:val="000000" w:themeColor="text1"/>
        </w:rPr>
      </w:pPr>
    </w:p>
    <w:p w14:paraId="445369E1" w14:textId="4C33C26F" w:rsidR="0086562A" w:rsidRDefault="0086562A" w:rsidP="0086562A">
      <w:pPr>
        <w:pStyle w:val="ListParagraph"/>
        <w:numPr>
          <w:ilvl w:val="0"/>
          <w:numId w:val="14"/>
        </w:numPr>
        <w:ind w:left="1440"/>
        <w:rPr>
          <w:color w:val="000000" w:themeColor="text1"/>
        </w:rPr>
      </w:pPr>
      <w:r>
        <w:rPr>
          <w:color w:val="000000" w:themeColor="text1"/>
        </w:rPr>
        <w:t xml:space="preserve">all buildings </w:t>
      </w:r>
      <w:r w:rsidR="00006D39">
        <w:rPr>
          <w:color w:val="000000" w:themeColor="text1"/>
        </w:rPr>
        <w:t xml:space="preserve">that </w:t>
      </w:r>
      <w:r w:rsidR="00006D39" w:rsidRPr="00032085">
        <w:rPr>
          <w:rFonts w:cs="Arial"/>
          <w:szCs w:val="24"/>
        </w:rPr>
        <w:t>are farther than 500 feet from a fire hydrant that is capable of supplying the minimum required fire flow</w:t>
      </w:r>
      <w:r w:rsidR="00006D39">
        <w:rPr>
          <w:rFonts w:cs="Arial"/>
          <w:szCs w:val="24"/>
        </w:rPr>
        <w:t xml:space="preserve"> for that dwelling</w:t>
      </w:r>
      <w:r>
        <w:rPr>
          <w:rFonts w:cs="Arial"/>
          <w:szCs w:val="24"/>
        </w:rPr>
        <w:t>;</w:t>
      </w:r>
      <w:r w:rsidR="008C11A8">
        <w:rPr>
          <w:rFonts w:cs="Arial"/>
          <w:szCs w:val="24"/>
        </w:rPr>
        <w:t xml:space="preserve"> </w:t>
      </w:r>
      <w:r w:rsidR="008C11A8">
        <w:rPr>
          <w:color w:val="000000" w:themeColor="text1"/>
        </w:rPr>
        <w:t>NFPA 13D</w:t>
      </w:r>
    </w:p>
    <w:p w14:paraId="78B70D50" w14:textId="08AADDB9" w:rsidR="002A1019" w:rsidRPr="002A1019" w:rsidRDefault="002A1019" w:rsidP="002A1019">
      <w:pPr>
        <w:rPr>
          <w:rFonts w:cs="Times New Roman"/>
          <w:color w:val="000000" w:themeColor="text1"/>
        </w:rPr>
      </w:pPr>
    </w:p>
    <w:p w14:paraId="2BB54BE7" w14:textId="048D0535" w:rsidR="002E6C91" w:rsidRPr="00320EA0" w:rsidRDefault="0086562A" w:rsidP="0086562A">
      <w:pPr>
        <w:pStyle w:val="ListParagraph"/>
        <w:numPr>
          <w:ilvl w:val="0"/>
          <w:numId w:val="14"/>
        </w:numPr>
        <w:ind w:left="1440"/>
        <w:rPr>
          <w:color w:val="000000" w:themeColor="text1"/>
        </w:rPr>
      </w:pPr>
      <w:r>
        <w:rPr>
          <w:rFonts w:cs="Arial"/>
          <w:szCs w:val="24"/>
        </w:rPr>
        <w:t xml:space="preserve">all buildings </w:t>
      </w:r>
      <w:r w:rsidRPr="0086562A">
        <w:rPr>
          <w:rFonts w:cs="Arial"/>
          <w:szCs w:val="24"/>
        </w:rPr>
        <w:t xml:space="preserve">in which the distance between adjacent </w:t>
      </w:r>
      <w:r>
        <w:rPr>
          <w:rFonts w:cs="Arial"/>
          <w:szCs w:val="24"/>
        </w:rPr>
        <w:t xml:space="preserve">dwellings or structures </w:t>
      </w:r>
      <w:r w:rsidRPr="0086562A">
        <w:rPr>
          <w:rFonts w:cs="Arial"/>
          <w:szCs w:val="24"/>
        </w:rPr>
        <w:t xml:space="preserve">is less than 20 feet; </w:t>
      </w:r>
      <w:r w:rsidR="002E6C91" w:rsidRPr="00320EA0">
        <w:rPr>
          <w:color w:val="000000" w:themeColor="text1"/>
        </w:rPr>
        <w:t>NFPA</w:t>
      </w:r>
      <w:r w:rsidR="002E6C91" w:rsidRPr="00320EA0">
        <w:rPr>
          <w:color w:val="000000" w:themeColor="text1"/>
          <w:spacing w:val="-1"/>
        </w:rPr>
        <w:t xml:space="preserve"> </w:t>
      </w:r>
      <w:r w:rsidR="002E6C91" w:rsidRPr="00320EA0">
        <w:rPr>
          <w:color w:val="000000" w:themeColor="text1"/>
        </w:rPr>
        <w:t>13D;</w:t>
      </w:r>
    </w:p>
    <w:p w14:paraId="4E256BC4" w14:textId="77777777" w:rsidR="002E6C91" w:rsidRPr="00640CE5" w:rsidRDefault="002E6C91" w:rsidP="00320EA0">
      <w:pPr>
        <w:ind w:left="360"/>
        <w:rPr>
          <w:color w:val="000000" w:themeColor="text1"/>
          <w:szCs w:val="24"/>
        </w:rPr>
      </w:pPr>
    </w:p>
    <w:p w14:paraId="310DB78F" w14:textId="791896AE" w:rsidR="002E6C91" w:rsidRPr="00640CE5" w:rsidRDefault="002E6C91" w:rsidP="008C11A8">
      <w:pPr>
        <w:pStyle w:val="ListParagraph"/>
        <w:numPr>
          <w:ilvl w:val="0"/>
          <w:numId w:val="7"/>
        </w:numPr>
        <w:ind w:left="1170" w:hanging="450"/>
        <w:rPr>
          <w:color w:val="000000" w:themeColor="text1"/>
          <w:szCs w:val="24"/>
        </w:rPr>
      </w:pPr>
      <w:r w:rsidRPr="00640CE5">
        <w:rPr>
          <w:color w:val="000000" w:themeColor="text1"/>
          <w:szCs w:val="24"/>
        </w:rPr>
        <w:t>Group S</w:t>
      </w:r>
      <w:r w:rsidR="006527DD">
        <w:rPr>
          <w:color w:val="000000" w:themeColor="text1"/>
          <w:szCs w:val="24"/>
        </w:rPr>
        <w:t>,</w:t>
      </w:r>
      <w:r w:rsidRPr="00640CE5">
        <w:rPr>
          <w:color w:val="000000" w:themeColor="text1"/>
          <w:szCs w:val="24"/>
        </w:rPr>
        <w:t xml:space="preserve"> Storage</w:t>
      </w:r>
      <w:r w:rsidR="006527DD">
        <w:rPr>
          <w:color w:val="000000" w:themeColor="text1"/>
          <w:szCs w:val="24"/>
        </w:rPr>
        <w:t>,</w:t>
      </w:r>
      <w:r w:rsidRPr="00640CE5">
        <w:rPr>
          <w:color w:val="000000" w:themeColor="text1"/>
          <w:spacing w:val="51"/>
          <w:szCs w:val="24"/>
        </w:rPr>
        <w:t xml:space="preserve"> </w:t>
      </w:r>
      <w:r w:rsidRPr="00640CE5">
        <w:rPr>
          <w:color w:val="000000" w:themeColor="text1"/>
          <w:szCs w:val="24"/>
        </w:rPr>
        <w:t>S-1,</w:t>
      </w:r>
      <w:r w:rsidRPr="00640CE5">
        <w:rPr>
          <w:color w:val="000000" w:themeColor="text1"/>
          <w:spacing w:val="-2"/>
          <w:szCs w:val="24"/>
        </w:rPr>
        <w:t xml:space="preserve"> </w:t>
      </w:r>
      <w:r w:rsidRPr="00640CE5">
        <w:rPr>
          <w:color w:val="000000" w:themeColor="text1"/>
          <w:szCs w:val="24"/>
        </w:rPr>
        <w:t>S-2</w:t>
      </w:r>
      <w:r w:rsidR="006527DD">
        <w:rPr>
          <w:color w:val="000000" w:themeColor="text1"/>
          <w:szCs w:val="24"/>
        </w:rPr>
        <w:t>:</w:t>
      </w:r>
      <w:r w:rsidR="005B36E2" w:rsidRPr="00640CE5">
        <w:rPr>
          <w:color w:val="000000" w:themeColor="text1"/>
          <w:szCs w:val="24"/>
        </w:rPr>
        <w:t xml:space="preserve"> </w:t>
      </w:r>
      <w:r w:rsidRPr="00640CE5">
        <w:rPr>
          <w:color w:val="000000" w:themeColor="text1"/>
          <w:szCs w:val="24"/>
        </w:rPr>
        <w:t>all buildings or structures 3,500 square feet or more</w:t>
      </w:r>
      <w:r w:rsidRPr="00640CE5">
        <w:rPr>
          <w:color w:val="000000" w:themeColor="text1"/>
          <w:spacing w:val="-3"/>
          <w:szCs w:val="24"/>
        </w:rPr>
        <w:t xml:space="preserve"> </w:t>
      </w:r>
      <w:r w:rsidRPr="00640CE5">
        <w:rPr>
          <w:color w:val="000000" w:themeColor="text1"/>
          <w:szCs w:val="24"/>
        </w:rPr>
        <w:t>gross floor area;</w:t>
      </w:r>
    </w:p>
    <w:p w14:paraId="7647C149" w14:textId="77777777" w:rsidR="002E6C91" w:rsidRPr="00640CE5" w:rsidRDefault="002E6C91" w:rsidP="00320EA0">
      <w:pPr>
        <w:ind w:left="360"/>
        <w:rPr>
          <w:color w:val="000000" w:themeColor="text1"/>
          <w:szCs w:val="24"/>
        </w:rPr>
      </w:pPr>
    </w:p>
    <w:p w14:paraId="583159D0" w14:textId="0B66089B" w:rsidR="002E6C91" w:rsidRPr="00640CE5" w:rsidRDefault="002E6C91" w:rsidP="008C11A8">
      <w:pPr>
        <w:pStyle w:val="ListParagraph"/>
        <w:numPr>
          <w:ilvl w:val="0"/>
          <w:numId w:val="7"/>
        </w:numPr>
        <w:ind w:left="1260" w:hanging="450"/>
        <w:rPr>
          <w:color w:val="000000" w:themeColor="text1"/>
          <w:szCs w:val="24"/>
        </w:rPr>
      </w:pPr>
      <w:r w:rsidRPr="00640CE5">
        <w:rPr>
          <w:color w:val="000000" w:themeColor="text1"/>
          <w:szCs w:val="24"/>
        </w:rPr>
        <w:t>Mixed</w:t>
      </w:r>
      <w:r w:rsidRPr="00640CE5">
        <w:rPr>
          <w:color w:val="000000" w:themeColor="text1"/>
          <w:spacing w:val="-1"/>
          <w:szCs w:val="24"/>
        </w:rPr>
        <w:t xml:space="preserve"> </w:t>
      </w:r>
      <w:r w:rsidRPr="00640CE5">
        <w:rPr>
          <w:color w:val="000000" w:themeColor="text1"/>
          <w:szCs w:val="24"/>
        </w:rPr>
        <w:t>uses:</w:t>
      </w:r>
      <w:r w:rsidR="005B36E2" w:rsidRPr="00640CE5">
        <w:rPr>
          <w:color w:val="000000" w:themeColor="text1"/>
          <w:szCs w:val="24"/>
        </w:rPr>
        <w:t xml:space="preserve"> </w:t>
      </w:r>
      <w:r w:rsidRPr="00640CE5">
        <w:rPr>
          <w:color w:val="000000" w:themeColor="text1"/>
          <w:szCs w:val="24"/>
        </w:rPr>
        <w:t>all buildings or structures 3,500 square feet or more gross</w:t>
      </w:r>
      <w:r w:rsidRPr="00640CE5">
        <w:rPr>
          <w:color w:val="000000" w:themeColor="text1"/>
          <w:spacing w:val="-21"/>
          <w:szCs w:val="24"/>
        </w:rPr>
        <w:t xml:space="preserve"> </w:t>
      </w:r>
      <w:r w:rsidRPr="00640CE5">
        <w:rPr>
          <w:color w:val="000000" w:themeColor="text1"/>
          <w:szCs w:val="24"/>
        </w:rPr>
        <w:t>floor area;</w:t>
      </w:r>
      <w:r w:rsidR="00B33E06">
        <w:rPr>
          <w:color w:val="000000" w:themeColor="text1"/>
          <w:szCs w:val="24"/>
        </w:rPr>
        <w:t xml:space="preserve"> mixed </w:t>
      </w:r>
      <w:r w:rsidR="00B33E06" w:rsidRPr="00032085">
        <w:rPr>
          <w:rFonts w:cs="Arial"/>
          <w:szCs w:val="24"/>
        </w:rPr>
        <w:t>occupancy buildings shall be classified in accordance with the occupancy of the building which has the most stringent requirements in regards to this section.</w:t>
      </w:r>
    </w:p>
    <w:p w14:paraId="7628F3DA" w14:textId="77777777" w:rsidR="005B36E2" w:rsidRPr="006527DD" w:rsidRDefault="005B36E2" w:rsidP="006527DD">
      <w:pPr>
        <w:rPr>
          <w:color w:val="000000" w:themeColor="text1"/>
          <w:szCs w:val="24"/>
        </w:rPr>
      </w:pPr>
    </w:p>
    <w:p w14:paraId="1EBF085E" w14:textId="1B02606A" w:rsidR="002E6C91" w:rsidRDefault="002E6C91" w:rsidP="00320EA0">
      <w:pPr>
        <w:pStyle w:val="ListParagraph"/>
        <w:numPr>
          <w:ilvl w:val="0"/>
          <w:numId w:val="5"/>
        </w:numPr>
        <w:rPr>
          <w:color w:val="000000" w:themeColor="text1"/>
          <w:szCs w:val="24"/>
        </w:rPr>
      </w:pPr>
      <w:r w:rsidRPr="00640CE5">
        <w:rPr>
          <w:color w:val="000000" w:themeColor="text1"/>
          <w:szCs w:val="24"/>
        </w:rPr>
        <w:t xml:space="preserve">For the purpose of this section, occupancies shall be classified in accordance with Chapter 3 of the International </w:t>
      </w:r>
      <w:r w:rsidR="006527DD">
        <w:rPr>
          <w:color w:val="000000" w:themeColor="text1"/>
          <w:szCs w:val="24"/>
        </w:rPr>
        <w:t>Building</w:t>
      </w:r>
      <w:r w:rsidRPr="00640CE5">
        <w:rPr>
          <w:color w:val="000000" w:themeColor="text1"/>
          <w:szCs w:val="24"/>
        </w:rPr>
        <w:t xml:space="preserve"> Code.</w:t>
      </w:r>
    </w:p>
    <w:p w14:paraId="453987AB" w14:textId="77777777" w:rsidR="00211222" w:rsidRPr="00211222" w:rsidRDefault="00211222" w:rsidP="00211222">
      <w:pPr>
        <w:rPr>
          <w:color w:val="000000" w:themeColor="text1"/>
          <w:szCs w:val="24"/>
        </w:rPr>
      </w:pPr>
    </w:p>
    <w:p w14:paraId="21B0B97E" w14:textId="0B5C9C73" w:rsidR="002E6C91" w:rsidRDefault="00211222" w:rsidP="006229B6">
      <w:pPr>
        <w:pStyle w:val="ListParagraph"/>
        <w:numPr>
          <w:ilvl w:val="0"/>
          <w:numId w:val="5"/>
        </w:numPr>
        <w:rPr>
          <w:color w:val="000000" w:themeColor="text1"/>
          <w:szCs w:val="24"/>
        </w:rPr>
      </w:pPr>
      <w:r>
        <w:rPr>
          <w:color w:val="000000" w:themeColor="text1"/>
          <w:szCs w:val="24"/>
        </w:rPr>
        <w:t>Renovation</w:t>
      </w:r>
    </w:p>
    <w:p w14:paraId="32E56F8A" w14:textId="77777777" w:rsidR="00211222" w:rsidRPr="00211222" w:rsidRDefault="00211222" w:rsidP="00211222">
      <w:pPr>
        <w:rPr>
          <w:color w:val="000000" w:themeColor="text1"/>
          <w:szCs w:val="24"/>
        </w:rPr>
      </w:pPr>
    </w:p>
    <w:p w14:paraId="13C8EB38" w14:textId="08FE0D62" w:rsidR="002E6C91" w:rsidRPr="00320EA0" w:rsidRDefault="002E6C91" w:rsidP="006527DD">
      <w:pPr>
        <w:pStyle w:val="ListParagraph"/>
        <w:numPr>
          <w:ilvl w:val="1"/>
          <w:numId w:val="5"/>
        </w:numPr>
        <w:ind w:left="1440"/>
        <w:rPr>
          <w:color w:val="000000" w:themeColor="text1"/>
        </w:rPr>
      </w:pPr>
      <w:r w:rsidRPr="00640CE5">
        <w:rPr>
          <w:color w:val="000000" w:themeColor="text1"/>
          <w:szCs w:val="24"/>
        </w:rPr>
        <w:t>For the purpose of this section only, major renovation shall be defined as construction</w:t>
      </w:r>
      <w:r w:rsidRPr="00640CE5">
        <w:rPr>
          <w:color w:val="000000" w:themeColor="text1"/>
          <w:spacing w:val="-32"/>
          <w:szCs w:val="24"/>
        </w:rPr>
        <w:t xml:space="preserve"> </w:t>
      </w:r>
      <w:r w:rsidRPr="00640CE5">
        <w:rPr>
          <w:color w:val="000000" w:themeColor="text1"/>
          <w:szCs w:val="24"/>
        </w:rPr>
        <w:t>to the building that is greater than 50% of the estimated cost</w:t>
      </w:r>
      <w:r w:rsidRPr="00320EA0">
        <w:rPr>
          <w:color w:val="000000" w:themeColor="text1"/>
        </w:rPr>
        <w:t xml:space="preserve"> of reconstruction of the entire</w:t>
      </w:r>
      <w:r w:rsidRPr="00320EA0">
        <w:rPr>
          <w:color w:val="000000" w:themeColor="text1"/>
          <w:spacing w:val="-31"/>
        </w:rPr>
        <w:t xml:space="preserve"> </w:t>
      </w:r>
      <w:r w:rsidRPr="00320EA0">
        <w:rPr>
          <w:color w:val="000000" w:themeColor="text1"/>
        </w:rPr>
        <w:t>structure.</w:t>
      </w:r>
    </w:p>
    <w:p w14:paraId="1DF49205" w14:textId="77777777" w:rsidR="002E6C91" w:rsidRPr="00934DF6" w:rsidRDefault="002E6C91" w:rsidP="006527DD">
      <w:pPr>
        <w:rPr>
          <w:color w:val="000000" w:themeColor="text1"/>
        </w:rPr>
      </w:pPr>
    </w:p>
    <w:p w14:paraId="4A929904" w14:textId="0A22076A" w:rsidR="002E6C91" w:rsidRPr="00320EA0" w:rsidRDefault="002E6C91" w:rsidP="006527DD">
      <w:pPr>
        <w:pStyle w:val="ListParagraph"/>
        <w:numPr>
          <w:ilvl w:val="1"/>
          <w:numId w:val="5"/>
        </w:numPr>
        <w:ind w:left="1440"/>
        <w:rPr>
          <w:color w:val="000000" w:themeColor="text1"/>
        </w:rPr>
      </w:pPr>
      <w:r w:rsidRPr="00320EA0">
        <w:rPr>
          <w:color w:val="000000" w:themeColor="text1"/>
        </w:rPr>
        <w:t>In the event that a disagreement regarding the estimated cost percentage occurs, the building owner</w:t>
      </w:r>
      <w:r w:rsidR="006527DD">
        <w:rPr>
          <w:color w:val="000000" w:themeColor="text1"/>
        </w:rPr>
        <w:t>,</w:t>
      </w:r>
      <w:r w:rsidRPr="00320EA0">
        <w:rPr>
          <w:color w:val="000000" w:themeColor="text1"/>
        </w:rPr>
        <w:t xml:space="preserve"> or his or her agent</w:t>
      </w:r>
      <w:r w:rsidR="006527DD">
        <w:rPr>
          <w:color w:val="000000" w:themeColor="text1"/>
        </w:rPr>
        <w:t>,</w:t>
      </w:r>
      <w:r w:rsidRPr="00320EA0">
        <w:rPr>
          <w:color w:val="000000" w:themeColor="text1"/>
        </w:rPr>
        <w:t xml:space="preserve"> shall provide a certified appraisal of the structure and a certified construction estimate shall be furnished to the Chief of the Fire Department</w:t>
      </w:r>
      <w:r w:rsidR="006527DD">
        <w:rPr>
          <w:color w:val="000000" w:themeColor="text1"/>
        </w:rPr>
        <w:t>,</w:t>
      </w:r>
      <w:r w:rsidRPr="00320EA0">
        <w:rPr>
          <w:color w:val="000000" w:themeColor="text1"/>
        </w:rPr>
        <w:t xml:space="preserve"> or the Fire Marshal</w:t>
      </w:r>
      <w:r w:rsidR="006527DD">
        <w:rPr>
          <w:color w:val="000000" w:themeColor="text1"/>
        </w:rPr>
        <w:t>,</w:t>
      </w:r>
      <w:r w:rsidRPr="00320EA0">
        <w:rPr>
          <w:color w:val="000000" w:themeColor="text1"/>
        </w:rPr>
        <w:t xml:space="preserve"> upon request, as proof of compliance. </w:t>
      </w:r>
      <w:r w:rsidR="006527DD">
        <w:rPr>
          <w:color w:val="000000" w:themeColor="text1"/>
        </w:rPr>
        <w:t xml:space="preserve"> </w:t>
      </w:r>
      <w:r w:rsidRPr="00320EA0">
        <w:rPr>
          <w:color w:val="000000" w:themeColor="text1"/>
        </w:rPr>
        <w:t>Appraisal shall not include associated land cost, furnishings or</w:t>
      </w:r>
      <w:r w:rsidRPr="00320EA0">
        <w:rPr>
          <w:color w:val="000000" w:themeColor="text1"/>
          <w:spacing w:val="-33"/>
        </w:rPr>
        <w:t xml:space="preserve"> </w:t>
      </w:r>
      <w:r w:rsidRPr="00320EA0">
        <w:rPr>
          <w:color w:val="000000" w:themeColor="text1"/>
        </w:rPr>
        <w:t>decorations.</w:t>
      </w:r>
    </w:p>
    <w:p w14:paraId="75050810" w14:textId="77777777" w:rsidR="002E6C91" w:rsidRPr="00934DF6" w:rsidRDefault="002E6C91" w:rsidP="006527DD">
      <w:pPr>
        <w:rPr>
          <w:color w:val="000000" w:themeColor="text1"/>
        </w:rPr>
      </w:pPr>
    </w:p>
    <w:p w14:paraId="5D13574E" w14:textId="772B4DB9" w:rsidR="002E6C91" w:rsidRDefault="002E6C91" w:rsidP="00320EA0">
      <w:pPr>
        <w:pStyle w:val="ListParagraph"/>
        <w:numPr>
          <w:ilvl w:val="0"/>
          <w:numId w:val="5"/>
        </w:numPr>
        <w:rPr>
          <w:color w:val="000000" w:themeColor="text1"/>
        </w:rPr>
      </w:pPr>
      <w:r w:rsidRPr="00320EA0">
        <w:rPr>
          <w:color w:val="000000" w:themeColor="text1"/>
        </w:rPr>
        <w:t xml:space="preserve">Any addition to an existing building or structure which brings the gross floor area above the applicable square footage listed in division (A) of this section shall </w:t>
      </w:r>
      <w:r w:rsidRPr="00320EA0">
        <w:rPr>
          <w:color w:val="000000" w:themeColor="text1"/>
        </w:rPr>
        <w:lastRenderedPageBreak/>
        <w:t>cause the entire building or</w:t>
      </w:r>
      <w:r w:rsidRPr="00320EA0">
        <w:rPr>
          <w:color w:val="000000" w:themeColor="text1"/>
          <w:spacing w:val="-5"/>
        </w:rPr>
        <w:t xml:space="preserve"> </w:t>
      </w:r>
      <w:r w:rsidRPr="00320EA0">
        <w:rPr>
          <w:color w:val="000000" w:themeColor="text1"/>
        </w:rPr>
        <w:t>structure to meet the requirements of that section, with the exception of A-</w:t>
      </w:r>
      <w:r w:rsidR="006527DD">
        <w:rPr>
          <w:color w:val="000000" w:themeColor="text1"/>
        </w:rPr>
        <w:t>9</w:t>
      </w:r>
      <w:r w:rsidRPr="00320EA0">
        <w:rPr>
          <w:color w:val="000000" w:themeColor="text1"/>
        </w:rPr>
        <w:t xml:space="preserve"> one and two-family</w:t>
      </w:r>
      <w:r w:rsidRPr="00320EA0">
        <w:rPr>
          <w:color w:val="000000" w:themeColor="text1"/>
          <w:spacing w:val="-12"/>
        </w:rPr>
        <w:t xml:space="preserve"> </w:t>
      </w:r>
      <w:r w:rsidRPr="00320EA0">
        <w:rPr>
          <w:color w:val="000000" w:themeColor="text1"/>
        </w:rPr>
        <w:t>dwellings.</w:t>
      </w:r>
    </w:p>
    <w:p w14:paraId="5351A3A6" w14:textId="77777777" w:rsidR="00211222" w:rsidRPr="00211222" w:rsidRDefault="00211222" w:rsidP="00211222">
      <w:pPr>
        <w:rPr>
          <w:color w:val="000000" w:themeColor="text1"/>
        </w:rPr>
      </w:pPr>
    </w:p>
    <w:p w14:paraId="55ECE971" w14:textId="657A2174" w:rsidR="00211222" w:rsidRDefault="00211222" w:rsidP="00320EA0">
      <w:pPr>
        <w:pStyle w:val="ListParagraph"/>
        <w:numPr>
          <w:ilvl w:val="0"/>
          <w:numId w:val="5"/>
        </w:numPr>
        <w:rPr>
          <w:color w:val="000000" w:themeColor="text1"/>
        </w:rPr>
      </w:pPr>
      <w:r>
        <w:rPr>
          <w:color w:val="000000" w:themeColor="text1"/>
        </w:rPr>
        <w:t>Higher Hazard Classification</w:t>
      </w:r>
    </w:p>
    <w:p w14:paraId="19623B15" w14:textId="77777777" w:rsidR="00211222" w:rsidRPr="00211222" w:rsidRDefault="00211222" w:rsidP="00211222">
      <w:pPr>
        <w:rPr>
          <w:color w:val="000000" w:themeColor="text1"/>
        </w:rPr>
      </w:pPr>
    </w:p>
    <w:p w14:paraId="5DAFEC53" w14:textId="15D4B699" w:rsidR="002E6C91" w:rsidRPr="00211222" w:rsidRDefault="00211222" w:rsidP="006473D0">
      <w:pPr>
        <w:pStyle w:val="ListParagraph"/>
        <w:numPr>
          <w:ilvl w:val="1"/>
          <w:numId w:val="5"/>
        </w:numPr>
        <w:ind w:left="1440"/>
        <w:rPr>
          <w:color w:val="000000" w:themeColor="text1"/>
        </w:rPr>
      </w:pPr>
      <w:r w:rsidRPr="00211222">
        <w:rPr>
          <w:vanish/>
          <w:color w:val="000000" w:themeColor="text1"/>
        </w:rPr>
        <w:t>gherHigher Hazard H</w:t>
      </w:r>
      <w:r w:rsidR="002E6C91" w:rsidRPr="00211222">
        <w:rPr>
          <w:color w:val="000000" w:themeColor="text1"/>
        </w:rPr>
        <w:t xml:space="preserve">Any change in use and occupancy to a structure that is of a higher hazard classification as defined in </w:t>
      </w:r>
      <w:r w:rsidR="006527DD" w:rsidRPr="00211222">
        <w:rPr>
          <w:color w:val="000000" w:themeColor="text1"/>
        </w:rPr>
        <w:t xml:space="preserve">the </w:t>
      </w:r>
      <w:r w:rsidR="002E6C91" w:rsidRPr="00211222">
        <w:rPr>
          <w:color w:val="000000" w:themeColor="text1"/>
        </w:rPr>
        <w:t>International Building or Fire Code</w:t>
      </w:r>
      <w:r w:rsidR="006527DD" w:rsidRPr="00211222">
        <w:rPr>
          <w:color w:val="000000" w:themeColor="text1"/>
        </w:rPr>
        <w:t>,</w:t>
      </w:r>
      <w:r w:rsidR="002E6C91" w:rsidRPr="00211222">
        <w:rPr>
          <w:color w:val="000000" w:themeColor="text1"/>
        </w:rPr>
        <w:t xml:space="preserve"> and the gross square footage is above the applicable square footage as listed in division (A) of this section</w:t>
      </w:r>
      <w:r w:rsidR="006527DD" w:rsidRPr="00211222">
        <w:rPr>
          <w:color w:val="000000" w:themeColor="text1"/>
        </w:rPr>
        <w:t>,</w:t>
      </w:r>
      <w:r w:rsidR="002E6C91" w:rsidRPr="00211222">
        <w:rPr>
          <w:color w:val="000000" w:themeColor="text1"/>
        </w:rPr>
        <w:t xml:space="preserve"> shall cause the entire building or structure to meet the requirements of that section.</w:t>
      </w:r>
    </w:p>
    <w:p w14:paraId="410A24B6" w14:textId="77777777" w:rsidR="002E6C91" w:rsidRPr="00934DF6" w:rsidRDefault="002E6C91" w:rsidP="006527DD">
      <w:pPr>
        <w:rPr>
          <w:color w:val="000000" w:themeColor="text1"/>
        </w:rPr>
      </w:pPr>
    </w:p>
    <w:p w14:paraId="3D2F3DEC" w14:textId="08AAE058" w:rsidR="002E6C91" w:rsidRPr="00320EA0" w:rsidRDefault="002E6C91" w:rsidP="006527DD">
      <w:pPr>
        <w:pStyle w:val="ListParagraph"/>
        <w:numPr>
          <w:ilvl w:val="1"/>
          <w:numId w:val="5"/>
        </w:numPr>
        <w:ind w:left="1440"/>
        <w:rPr>
          <w:color w:val="000000" w:themeColor="text1"/>
        </w:rPr>
      </w:pPr>
      <w:r w:rsidRPr="00320EA0">
        <w:rPr>
          <w:color w:val="000000" w:themeColor="text1"/>
        </w:rPr>
        <w:t>High hazard shall be classified as those facilities that are likely to burn with extreme rapidity or from which explosions are</w:t>
      </w:r>
      <w:r w:rsidRPr="00320EA0">
        <w:rPr>
          <w:color w:val="000000" w:themeColor="text1"/>
          <w:spacing w:val="-8"/>
        </w:rPr>
        <w:t xml:space="preserve"> </w:t>
      </w:r>
      <w:r w:rsidRPr="00320EA0">
        <w:rPr>
          <w:color w:val="000000" w:themeColor="text1"/>
        </w:rPr>
        <w:t>likely.</w:t>
      </w:r>
    </w:p>
    <w:p w14:paraId="58675E79" w14:textId="77777777" w:rsidR="002E6C91" w:rsidRPr="00934DF6" w:rsidRDefault="002E6C91" w:rsidP="00320EA0">
      <w:pPr>
        <w:rPr>
          <w:color w:val="000000" w:themeColor="text1"/>
        </w:rPr>
      </w:pPr>
    </w:p>
    <w:p w14:paraId="10A03CB3" w14:textId="15797FF0" w:rsidR="002E6C91" w:rsidRPr="00320EA0" w:rsidRDefault="002E6C91" w:rsidP="00F77740">
      <w:pPr>
        <w:pStyle w:val="ListParagraph"/>
        <w:numPr>
          <w:ilvl w:val="0"/>
          <w:numId w:val="5"/>
        </w:numPr>
        <w:rPr>
          <w:color w:val="000000" w:themeColor="text1"/>
        </w:rPr>
      </w:pPr>
      <w:r w:rsidRPr="00320EA0">
        <w:rPr>
          <w:color w:val="000000" w:themeColor="text1"/>
        </w:rPr>
        <w:t>For</w:t>
      </w:r>
      <w:r w:rsidRPr="00320EA0">
        <w:rPr>
          <w:color w:val="000000" w:themeColor="text1"/>
          <w:spacing w:val="-4"/>
        </w:rPr>
        <w:t xml:space="preserve"> </w:t>
      </w:r>
      <w:r w:rsidRPr="00320EA0">
        <w:rPr>
          <w:color w:val="000000" w:themeColor="text1"/>
        </w:rPr>
        <w:t>the</w:t>
      </w:r>
      <w:r w:rsidRPr="00320EA0">
        <w:rPr>
          <w:color w:val="000000" w:themeColor="text1"/>
          <w:spacing w:val="-4"/>
        </w:rPr>
        <w:t xml:space="preserve"> </w:t>
      </w:r>
      <w:r w:rsidRPr="00320EA0">
        <w:rPr>
          <w:color w:val="000000" w:themeColor="text1"/>
        </w:rPr>
        <w:t>purpose</w:t>
      </w:r>
      <w:r w:rsidRPr="00320EA0">
        <w:rPr>
          <w:color w:val="000000" w:themeColor="text1"/>
          <w:spacing w:val="-4"/>
        </w:rPr>
        <w:t xml:space="preserve"> </w:t>
      </w:r>
      <w:r w:rsidRPr="00320EA0">
        <w:rPr>
          <w:color w:val="000000" w:themeColor="text1"/>
        </w:rPr>
        <w:t>of</w:t>
      </w:r>
      <w:r w:rsidRPr="00320EA0">
        <w:rPr>
          <w:color w:val="000000" w:themeColor="text1"/>
          <w:spacing w:val="-4"/>
        </w:rPr>
        <w:t xml:space="preserve"> </w:t>
      </w:r>
      <w:r w:rsidRPr="00320EA0">
        <w:rPr>
          <w:color w:val="000000" w:themeColor="text1"/>
        </w:rPr>
        <w:t>this</w:t>
      </w:r>
      <w:r w:rsidRPr="00320EA0">
        <w:rPr>
          <w:color w:val="000000" w:themeColor="text1"/>
          <w:spacing w:val="-4"/>
        </w:rPr>
        <w:t xml:space="preserve"> </w:t>
      </w:r>
      <w:r w:rsidRPr="00320EA0">
        <w:rPr>
          <w:color w:val="000000" w:themeColor="text1"/>
        </w:rPr>
        <w:t>section,</w:t>
      </w:r>
      <w:r w:rsidRPr="00320EA0">
        <w:rPr>
          <w:color w:val="000000" w:themeColor="text1"/>
          <w:spacing w:val="-4"/>
        </w:rPr>
        <w:t xml:space="preserve"> </w:t>
      </w:r>
      <w:r w:rsidRPr="00320EA0">
        <w:rPr>
          <w:color w:val="000000" w:themeColor="text1"/>
        </w:rPr>
        <w:t>only</w:t>
      </w:r>
      <w:r w:rsidRPr="00320EA0">
        <w:rPr>
          <w:color w:val="000000" w:themeColor="text1"/>
          <w:spacing w:val="-4"/>
        </w:rPr>
        <w:t xml:space="preserve"> </w:t>
      </w:r>
      <w:r w:rsidRPr="00320EA0">
        <w:rPr>
          <w:color w:val="000000" w:themeColor="text1"/>
        </w:rPr>
        <w:t>approved</w:t>
      </w:r>
      <w:r w:rsidRPr="00320EA0">
        <w:rPr>
          <w:color w:val="000000" w:themeColor="text1"/>
          <w:spacing w:val="-5"/>
        </w:rPr>
        <w:t xml:space="preserve"> </w:t>
      </w:r>
      <w:r w:rsidRPr="00320EA0">
        <w:rPr>
          <w:color w:val="000000" w:themeColor="text1"/>
        </w:rPr>
        <w:t>four</w:t>
      </w:r>
      <w:r w:rsidRPr="00320EA0">
        <w:rPr>
          <w:color w:val="000000" w:themeColor="text1"/>
          <w:spacing w:val="-5"/>
        </w:rPr>
        <w:t xml:space="preserve"> </w:t>
      </w:r>
      <w:r w:rsidRPr="00320EA0">
        <w:rPr>
          <w:color w:val="000000" w:themeColor="text1"/>
        </w:rPr>
        <w:t>hour</w:t>
      </w:r>
      <w:r w:rsidRPr="00320EA0">
        <w:rPr>
          <w:color w:val="000000" w:themeColor="text1"/>
          <w:spacing w:val="-5"/>
        </w:rPr>
        <w:t xml:space="preserve"> </w:t>
      </w:r>
      <w:r w:rsidRPr="00320EA0">
        <w:rPr>
          <w:color w:val="000000" w:themeColor="text1"/>
        </w:rPr>
        <w:t>rated</w:t>
      </w:r>
      <w:r w:rsidRPr="00320EA0">
        <w:rPr>
          <w:color w:val="000000" w:themeColor="text1"/>
          <w:spacing w:val="-5"/>
        </w:rPr>
        <w:t xml:space="preserve"> </w:t>
      </w:r>
      <w:r w:rsidRPr="00320EA0">
        <w:rPr>
          <w:color w:val="000000" w:themeColor="text1"/>
        </w:rPr>
        <w:t>fire</w:t>
      </w:r>
      <w:r w:rsidRPr="00320EA0">
        <w:rPr>
          <w:color w:val="000000" w:themeColor="text1"/>
          <w:spacing w:val="-5"/>
        </w:rPr>
        <w:t xml:space="preserve"> </w:t>
      </w:r>
      <w:r w:rsidRPr="00320EA0">
        <w:rPr>
          <w:color w:val="000000" w:themeColor="text1"/>
        </w:rPr>
        <w:t>walls</w:t>
      </w:r>
      <w:r w:rsidRPr="00320EA0">
        <w:rPr>
          <w:color w:val="000000" w:themeColor="text1"/>
          <w:spacing w:val="-5"/>
        </w:rPr>
        <w:t xml:space="preserve"> </w:t>
      </w:r>
      <w:r w:rsidRPr="00320EA0">
        <w:rPr>
          <w:color w:val="000000" w:themeColor="text1"/>
        </w:rPr>
        <w:t>with</w:t>
      </w:r>
      <w:r w:rsidRPr="00320EA0">
        <w:rPr>
          <w:color w:val="000000" w:themeColor="text1"/>
          <w:spacing w:val="-5"/>
        </w:rPr>
        <w:t xml:space="preserve"> </w:t>
      </w:r>
      <w:r w:rsidRPr="00320EA0">
        <w:rPr>
          <w:color w:val="000000" w:themeColor="text1"/>
        </w:rPr>
        <w:t>properly</w:t>
      </w:r>
      <w:r w:rsidRPr="00320EA0">
        <w:rPr>
          <w:color w:val="000000" w:themeColor="text1"/>
          <w:spacing w:val="-5"/>
        </w:rPr>
        <w:t xml:space="preserve"> </w:t>
      </w:r>
      <w:r w:rsidRPr="00320EA0">
        <w:rPr>
          <w:color w:val="000000" w:themeColor="text1"/>
        </w:rPr>
        <w:t>protected openings shall be considered when calculating the gross floor area</w:t>
      </w:r>
      <w:r w:rsidR="00211222">
        <w:rPr>
          <w:color w:val="000000" w:themeColor="text1"/>
        </w:rPr>
        <w:t>,</w:t>
      </w:r>
      <w:r w:rsidRPr="00320EA0">
        <w:rPr>
          <w:color w:val="000000" w:themeColor="text1"/>
        </w:rPr>
        <w:t xml:space="preserve"> or constituting a separate building in occupancies specified in division (A) of this</w:t>
      </w:r>
      <w:r w:rsidRPr="00320EA0">
        <w:rPr>
          <w:color w:val="000000" w:themeColor="text1"/>
          <w:spacing w:val="-9"/>
        </w:rPr>
        <w:t xml:space="preserve"> </w:t>
      </w:r>
      <w:r w:rsidRPr="00320EA0">
        <w:rPr>
          <w:color w:val="000000" w:themeColor="text1"/>
        </w:rPr>
        <w:t>section.</w:t>
      </w:r>
      <w:r w:rsidR="00F77740">
        <w:rPr>
          <w:color w:val="000000" w:themeColor="text1"/>
        </w:rPr>
        <w:t xml:space="preserve">  </w:t>
      </w:r>
      <w:r w:rsidR="00F77740" w:rsidRPr="00F77740">
        <w:rPr>
          <w:color w:val="000000" w:themeColor="text1"/>
        </w:rPr>
        <w:t xml:space="preserve">The gross floor area in any building with an approved four-hour firewall shall not exceed 10,000 square feet without the installation of a sprinkler system as specified in </w:t>
      </w:r>
      <w:r w:rsidR="00F77740">
        <w:rPr>
          <w:color w:val="000000" w:themeColor="text1"/>
        </w:rPr>
        <w:t>division (A)</w:t>
      </w:r>
      <w:r w:rsidR="00F77740" w:rsidRPr="00F77740">
        <w:rPr>
          <w:color w:val="000000" w:themeColor="text1"/>
        </w:rPr>
        <w:t xml:space="preserve"> of this section.</w:t>
      </w:r>
    </w:p>
    <w:p w14:paraId="6E45525A" w14:textId="77777777" w:rsidR="002E6C91" w:rsidRPr="00934DF6" w:rsidRDefault="002E6C91" w:rsidP="00320EA0">
      <w:pPr>
        <w:rPr>
          <w:color w:val="000000" w:themeColor="text1"/>
        </w:rPr>
      </w:pPr>
    </w:p>
    <w:p w14:paraId="747530CA" w14:textId="77777777" w:rsidR="002E6C91" w:rsidRPr="00320EA0" w:rsidRDefault="002E6C91" w:rsidP="00320EA0">
      <w:pPr>
        <w:pStyle w:val="ListParagraph"/>
        <w:numPr>
          <w:ilvl w:val="0"/>
          <w:numId w:val="5"/>
        </w:numPr>
        <w:rPr>
          <w:color w:val="000000" w:themeColor="text1"/>
        </w:rPr>
      </w:pPr>
      <w:r w:rsidRPr="00320EA0">
        <w:rPr>
          <w:color w:val="000000" w:themeColor="text1"/>
        </w:rPr>
        <w:t>Where automatic sprinkler protection is determined to increase the hazard to the property or</w:t>
      </w:r>
      <w:r w:rsidRPr="00320EA0">
        <w:rPr>
          <w:color w:val="000000" w:themeColor="text1"/>
          <w:spacing w:val="-27"/>
        </w:rPr>
        <w:t xml:space="preserve"> </w:t>
      </w:r>
      <w:r w:rsidRPr="00320EA0">
        <w:rPr>
          <w:color w:val="000000" w:themeColor="text1"/>
        </w:rPr>
        <w:t>its occupants to be protected, other automatic extinguishing systems appropriate for the hazard shall be provided.</w:t>
      </w:r>
    </w:p>
    <w:p w14:paraId="4EDDBD61" w14:textId="77777777" w:rsidR="002E6C91" w:rsidRPr="00934DF6" w:rsidRDefault="002E6C91" w:rsidP="00320EA0">
      <w:pPr>
        <w:rPr>
          <w:color w:val="000000" w:themeColor="text1"/>
        </w:rPr>
      </w:pPr>
    </w:p>
    <w:p w14:paraId="2BB6FFCA" w14:textId="33E3BB2A" w:rsidR="002E6C91" w:rsidRPr="00320EA0" w:rsidRDefault="002E6C91" w:rsidP="00320EA0">
      <w:pPr>
        <w:pStyle w:val="ListParagraph"/>
        <w:numPr>
          <w:ilvl w:val="0"/>
          <w:numId w:val="5"/>
        </w:numPr>
        <w:rPr>
          <w:color w:val="000000" w:themeColor="text1"/>
        </w:rPr>
      </w:pPr>
      <w:r w:rsidRPr="00320EA0">
        <w:rPr>
          <w:color w:val="000000" w:themeColor="text1"/>
        </w:rPr>
        <w:t>Any</w:t>
      </w:r>
      <w:r w:rsidRPr="00320EA0">
        <w:rPr>
          <w:color w:val="000000" w:themeColor="text1"/>
          <w:spacing w:val="-3"/>
        </w:rPr>
        <w:t xml:space="preserve"> </w:t>
      </w:r>
      <w:r w:rsidRPr="00320EA0">
        <w:rPr>
          <w:color w:val="000000" w:themeColor="text1"/>
        </w:rPr>
        <w:t>building</w:t>
      </w:r>
      <w:r w:rsidRPr="00320EA0">
        <w:rPr>
          <w:color w:val="000000" w:themeColor="text1"/>
          <w:spacing w:val="-3"/>
        </w:rPr>
        <w:t xml:space="preserve"> </w:t>
      </w:r>
      <w:r w:rsidRPr="00320EA0">
        <w:rPr>
          <w:color w:val="000000" w:themeColor="text1"/>
        </w:rPr>
        <w:t>that</w:t>
      </w:r>
      <w:r w:rsidRPr="00320EA0">
        <w:rPr>
          <w:color w:val="000000" w:themeColor="text1"/>
          <w:spacing w:val="-3"/>
        </w:rPr>
        <w:t xml:space="preserve"> </w:t>
      </w:r>
      <w:r w:rsidRPr="00320EA0">
        <w:rPr>
          <w:color w:val="000000" w:themeColor="text1"/>
        </w:rPr>
        <w:t>is</w:t>
      </w:r>
      <w:r w:rsidRPr="00320EA0">
        <w:rPr>
          <w:color w:val="000000" w:themeColor="text1"/>
          <w:spacing w:val="-3"/>
        </w:rPr>
        <w:t xml:space="preserve"> </w:t>
      </w:r>
      <w:r w:rsidRPr="00320EA0">
        <w:rPr>
          <w:color w:val="000000" w:themeColor="text1"/>
        </w:rPr>
        <w:t>required</w:t>
      </w:r>
      <w:r w:rsidRPr="00320EA0">
        <w:rPr>
          <w:color w:val="000000" w:themeColor="text1"/>
          <w:spacing w:val="-3"/>
        </w:rPr>
        <w:t xml:space="preserve"> </w:t>
      </w:r>
      <w:r w:rsidRPr="00320EA0">
        <w:rPr>
          <w:color w:val="000000" w:themeColor="text1"/>
        </w:rPr>
        <w:t>to</w:t>
      </w:r>
      <w:r w:rsidRPr="00320EA0">
        <w:rPr>
          <w:color w:val="000000" w:themeColor="text1"/>
          <w:spacing w:val="-3"/>
        </w:rPr>
        <w:t xml:space="preserve"> </w:t>
      </w:r>
      <w:r w:rsidRPr="00320EA0">
        <w:rPr>
          <w:color w:val="000000" w:themeColor="text1"/>
        </w:rPr>
        <w:t>be</w:t>
      </w:r>
      <w:r w:rsidRPr="00320EA0">
        <w:rPr>
          <w:color w:val="000000" w:themeColor="text1"/>
          <w:spacing w:val="-3"/>
        </w:rPr>
        <w:t xml:space="preserve"> </w:t>
      </w:r>
      <w:r w:rsidRPr="00320EA0">
        <w:rPr>
          <w:color w:val="000000" w:themeColor="text1"/>
        </w:rPr>
        <w:t>equipped</w:t>
      </w:r>
      <w:r w:rsidRPr="00320EA0">
        <w:rPr>
          <w:color w:val="000000" w:themeColor="text1"/>
          <w:spacing w:val="-4"/>
        </w:rPr>
        <w:t xml:space="preserve"> </w:t>
      </w:r>
      <w:r w:rsidRPr="00320EA0">
        <w:rPr>
          <w:color w:val="000000" w:themeColor="text1"/>
        </w:rPr>
        <w:t>with</w:t>
      </w:r>
      <w:r w:rsidRPr="00320EA0">
        <w:rPr>
          <w:color w:val="000000" w:themeColor="text1"/>
          <w:spacing w:val="-4"/>
        </w:rPr>
        <w:t xml:space="preserve"> </w:t>
      </w:r>
      <w:r w:rsidRPr="00320EA0">
        <w:rPr>
          <w:color w:val="000000" w:themeColor="text1"/>
        </w:rPr>
        <w:t>a</w:t>
      </w:r>
      <w:r w:rsidRPr="00320EA0">
        <w:rPr>
          <w:color w:val="000000" w:themeColor="text1"/>
          <w:spacing w:val="-4"/>
        </w:rPr>
        <w:t xml:space="preserve"> </w:t>
      </w:r>
      <w:r w:rsidR="00211222">
        <w:rPr>
          <w:color w:val="000000" w:themeColor="text1"/>
          <w:spacing w:val="-4"/>
        </w:rPr>
        <w:t>f</w:t>
      </w:r>
      <w:r w:rsidRPr="00320EA0">
        <w:rPr>
          <w:color w:val="000000" w:themeColor="text1"/>
        </w:rPr>
        <w:t>ire</w:t>
      </w:r>
      <w:r w:rsidRPr="00320EA0">
        <w:rPr>
          <w:color w:val="000000" w:themeColor="text1"/>
          <w:spacing w:val="-4"/>
        </w:rPr>
        <w:t xml:space="preserve"> </w:t>
      </w:r>
      <w:r w:rsidR="00211222">
        <w:rPr>
          <w:color w:val="000000" w:themeColor="text1"/>
          <w:spacing w:val="-4"/>
        </w:rPr>
        <w:t>d</w:t>
      </w:r>
      <w:r w:rsidRPr="00320EA0">
        <w:rPr>
          <w:color w:val="000000" w:themeColor="text1"/>
        </w:rPr>
        <w:t>epartment</w:t>
      </w:r>
      <w:r w:rsidRPr="00320EA0">
        <w:rPr>
          <w:color w:val="000000" w:themeColor="text1"/>
          <w:spacing w:val="-4"/>
        </w:rPr>
        <w:t xml:space="preserve"> </w:t>
      </w:r>
      <w:r w:rsidRPr="00320EA0">
        <w:rPr>
          <w:color w:val="000000" w:themeColor="text1"/>
        </w:rPr>
        <w:t>connection</w:t>
      </w:r>
      <w:r w:rsidRPr="00320EA0">
        <w:rPr>
          <w:color w:val="000000" w:themeColor="text1"/>
          <w:spacing w:val="-4"/>
        </w:rPr>
        <w:t xml:space="preserve"> </w:t>
      </w:r>
      <w:r w:rsidRPr="00320EA0">
        <w:rPr>
          <w:color w:val="000000" w:themeColor="text1"/>
        </w:rPr>
        <w:t>(FDC)</w:t>
      </w:r>
      <w:r w:rsidR="001F15DC">
        <w:rPr>
          <w:color w:val="000000" w:themeColor="text1"/>
        </w:rPr>
        <w:t>, the fire department connection</w:t>
      </w:r>
      <w:r w:rsidRPr="00320EA0">
        <w:rPr>
          <w:color w:val="000000" w:themeColor="text1"/>
          <w:spacing w:val="-4"/>
        </w:rPr>
        <w:t xml:space="preserve"> </w:t>
      </w:r>
      <w:r w:rsidRPr="00320EA0">
        <w:rPr>
          <w:color w:val="000000" w:themeColor="text1"/>
        </w:rPr>
        <w:t>shall</w:t>
      </w:r>
      <w:r w:rsidRPr="00320EA0">
        <w:rPr>
          <w:color w:val="000000" w:themeColor="text1"/>
          <w:spacing w:val="-4"/>
        </w:rPr>
        <w:t xml:space="preserve"> </w:t>
      </w:r>
      <w:r w:rsidRPr="00320EA0">
        <w:rPr>
          <w:color w:val="000000" w:themeColor="text1"/>
        </w:rPr>
        <w:t xml:space="preserve">be located on the front street side of the facility. </w:t>
      </w:r>
      <w:r w:rsidR="00211222">
        <w:rPr>
          <w:color w:val="000000" w:themeColor="text1"/>
        </w:rPr>
        <w:t xml:space="preserve"> </w:t>
      </w:r>
      <w:r w:rsidRPr="00320EA0">
        <w:rPr>
          <w:color w:val="000000" w:themeColor="text1"/>
        </w:rPr>
        <w:t xml:space="preserve">Special circumstances that would prevent this shall be reviewed and altered only by the </w:t>
      </w:r>
      <w:r w:rsidR="00211222">
        <w:rPr>
          <w:color w:val="000000" w:themeColor="text1"/>
        </w:rPr>
        <w:t>f</w:t>
      </w:r>
      <w:r w:rsidRPr="00320EA0">
        <w:rPr>
          <w:color w:val="000000" w:themeColor="text1"/>
        </w:rPr>
        <w:t xml:space="preserve">ire </w:t>
      </w:r>
      <w:r w:rsidR="00211222">
        <w:rPr>
          <w:color w:val="000000" w:themeColor="text1"/>
        </w:rPr>
        <w:t>m</w:t>
      </w:r>
      <w:r w:rsidRPr="00320EA0">
        <w:rPr>
          <w:color w:val="000000" w:themeColor="text1"/>
        </w:rPr>
        <w:t>arshal</w:t>
      </w:r>
      <w:r w:rsidR="00211222">
        <w:rPr>
          <w:color w:val="000000" w:themeColor="text1"/>
        </w:rPr>
        <w:t>,</w:t>
      </w:r>
      <w:r w:rsidRPr="00320EA0">
        <w:rPr>
          <w:color w:val="000000" w:themeColor="text1"/>
        </w:rPr>
        <w:t xml:space="preserve"> or his or her designee</w:t>
      </w:r>
      <w:r w:rsidR="00211222">
        <w:rPr>
          <w:color w:val="000000" w:themeColor="text1"/>
        </w:rPr>
        <w:t>,</w:t>
      </w:r>
      <w:r w:rsidRPr="00320EA0">
        <w:rPr>
          <w:color w:val="000000" w:themeColor="text1"/>
        </w:rPr>
        <w:t xml:space="preserve"> on a case by case basis. </w:t>
      </w:r>
      <w:r w:rsidR="00211222">
        <w:rPr>
          <w:color w:val="000000" w:themeColor="text1"/>
        </w:rPr>
        <w:t xml:space="preserve"> </w:t>
      </w:r>
      <w:r w:rsidRPr="00320EA0">
        <w:rPr>
          <w:color w:val="000000" w:themeColor="text1"/>
        </w:rPr>
        <w:t xml:space="preserve">Physical location of the </w:t>
      </w:r>
      <w:r w:rsidR="00211222">
        <w:rPr>
          <w:color w:val="000000" w:themeColor="text1"/>
        </w:rPr>
        <w:t>f</w:t>
      </w:r>
      <w:r w:rsidRPr="00320EA0">
        <w:rPr>
          <w:color w:val="000000" w:themeColor="text1"/>
        </w:rPr>
        <w:t xml:space="preserve">ire </w:t>
      </w:r>
      <w:r w:rsidR="00211222">
        <w:rPr>
          <w:color w:val="000000" w:themeColor="text1"/>
        </w:rPr>
        <w:t>d</w:t>
      </w:r>
      <w:r w:rsidRPr="00320EA0">
        <w:rPr>
          <w:color w:val="000000" w:themeColor="text1"/>
        </w:rPr>
        <w:t>epartment connection (FDC) shall be determined by the following</w:t>
      </w:r>
      <w:r w:rsidRPr="00320EA0">
        <w:rPr>
          <w:color w:val="000000" w:themeColor="text1"/>
          <w:spacing w:val="-17"/>
        </w:rPr>
        <w:t xml:space="preserve"> </w:t>
      </w:r>
      <w:r w:rsidRPr="00320EA0">
        <w:rPr>
          <w:color w:val="000000" w:themeColor="text1"/>
        </w:rPr>
        <w:t>factors:</w:t>
      </w:r>
    </w:p>
    <w:p w14:paraId="267FC226" w14:textId="77777777" w:rsidR="002E6C91" w:rsidRPr="00934DF6" w:rsidRDefault="002E6C91" w:rsidP="00320EA0">
      <w:pPr>
        <w:rPr>
          <w:color w:val="000000" w:themeColor="text1"/>
          <w:sz w:val="23"/>
        </w:rPr>
      </w:pPr>
    </w:p>
    <w:p w14:paraId="0E47F683" w14:textId="77777777" w:rsidR="002E6C91" w:rsidRPr="00320EA0" w:rsidRDefault="002E6C91" w:rsidP="00FC121A">
      <w:pPr>
        <w:pStyle w:val="ListParagraph"/>
        <w:numPr>
          <w:ilvl w:val="0"/>
          <w:numId w:val="9"/>
        </w:numPr>
        <w:rPr>
          <w:color w:val="000000" w:themeColor="text1"/>
        </w:rPr>
      </w:pPr>
      <w:r w:rsidRPr="00320EA0">
        <w:rPr>
          <w:color w:val="000000" w:themeColor="text1"/>
        </w:rPr>
        <w:t>Hazard classification of the facility as defined in NFPA</w:t>
      </w:r>
      <w:r w:rsidRPr="00320EA0">
        <w:rPr>
          <w:color w:val="000000" w:themeColor="text1"/>
          <w:spacing w:val="-12"/>
        </w:rPr>
        <w:t xml:space="preserve"> </w:t>
      </w:r>
      <w:r w:rsidRPr="00320EA0">
        <w:rPr>
          <w:color w:val="000000" w:themeColor="text1"/>
        </w:rPr>
        <w:t>13:</w:t>
      </w:r>
    </w:p>
    <w:p w14:paraId="79C8B6BC" w14:textId="77777777" w:rsidR="002E6C91" w:rsidRPr="00934DF6" w:rsidRDefault="002E6C91" w:rsidP="00320EA0">
      <w:pPr>
        <w:rPr>
          <w:color w:val="000000" w:themeColor="text1"/>
        </w:rPr>
      </w:pPr>
    </w:p>
    <w:p w14:paraId="24173E83" w14:textId="428FFD65" w:rsidR="002E6C91" w:rsidRDefault="002E6C91" w:rsidP="00FC121A">
      <w:pPr>
        <w:pStyle w:val="ListParagraph"/>
        <w:numPr>
          <w:ilvl w:val="0"/>
          <w:numId w:val="10"/>
        </w:numPr>
        <w:ind w:left="1080"/>
        <w:rPr>
          <w:color w:val="000000" w:themeColor="text1"/>
        </w:rPr>
      </w:pPr>
      <w:r w:rsidRPr="00320EA0">
        <w:rPr>
          <w:i/>
          <w:color w:val="000000" w:themeColor="text1"/>
        </w:rPr>
        <w:t>Light hazard</w:t>
      </w:r>
      <w:r w:rsidRPr="00320EA0">
        <w:rPr>
          <w:color w:val="000000" w:themeColor="text1"/>
        </w:rPr>
        <w:t xml:space="preserve">. May be located on the surface of the structure. </w:t>
      </w:r>
      <w:r w:rsidR="001F15DC">
        <w:rPr>
          <w:color w:val="000000" w:themeColor="text1"/>
        </w:rPr>
        <w:t xml:space="preserve"> </w:t>
      </w:r>
      <w:r w:rsidRPr="00320EA0">
        <w:rPr>
          <w:color w:val="000000" w:themeColor="text1"/>
        </w:rPr>
        <w:t>FDC shall be located not to exceed five feet from the corner of the structure and shall not be higher than five feet from finished grade nor less than 18 inches above finished</w:t>
      </w:r>
      <w:r w:rsidRPr="00320EA0">
        <w:rPr>
          <w:color w:val="000000" w:themeColor="text1"/>
          <w:spacing w:val="-4"/>
        </w:rPr>
        <w:t xml:space="preserve"> </w:t>
      </w:r>
      <w:r w:rsidRPr="00320EA0">
        <w:rPr>
          <w:color w:val="000000" w:themeColor="text1"/>
        </w:rPr>
        <w:t>grade.</w:t>
      </w:r>
    </w:p>
    <w:p w14:paraId="25238869" w14:textId="77777777" w:rsidR="00D16965" w:rsidRPr="00D16965" w:rsidRDefault="00D16965" w:rsidP="00D16965">
      <w:pPr>
        <w:rPr>
          <w:color w:val="000000" w:themeColor="text1"/>
        </w:rPr>
      </w:pPr>
    </w:p>
    <w:p w14:paraId="079F3CBE" w14:textId="77777777" w:rsidR="002E6C91" w:rsidRPr="00320EA0" w:rsidRDefault="002E6C91" w:rsidP="00FC121A">
      <w:pPr>
        <w:pStyle w:val="ListParagraph"/>
        <w:numPr>
          <w:ilvl w:val="0"/>
          <w:numId w:val="10"/>
        </w:numPr>
        <w:ind w:left="1080"/>
        <w:rPr>
          <w:color w:val="000000" w:themeColor="text1"/>
        </w:rPr>
      </w:pPr>
      <w:r w:rsidRPr="00320EA0">
        <w:rPr>
          <w:i/>
          <w:color w:val="000000" w:themeColor="text1"/>
        </w:rPr>
        <w:t>Ordinary hazard</w:t>
      </w:r>
      <w:r w:rsidRPr="00320EA0">
        <w:rPr>
          <w:color w:val="000000" w:themeColor="text1"/>
        </w:rPr>
        <w:t>. Same as light</w:t>
      </w:r>
      <w:r w:rsidRPr="00320EA0">
        <w:rPr>
          <w:color w:val="000000" w:themeColor="text1"/>
          <w:spacing w:val="-2"/>
        </w:rPr>
        <w:t xml:space="preserve"> </w:t>
      </w:r>
      <w:r w:rsidRPr="00320EA0">
        <w:rPr>
          <w:color w:val="000000" w:themeColor="text1"/>
        </w:rPr>
        <w:t>hazard.</w:t>
      </w:r>
    </w:p>
    <w:p w14:paraId="02E9F98D" w14:textId="77777777" w:rsidR="002E6C91" w:rsidRPr="00934DF6" w:rsidRDefault="002E6C91" w:rsidP="00D16965">
      <w:pPr>
        <w:rPr>
          <w:color w:val="000000" w:themeColor="text1"/>
        </w:rPr>
      </w:pPr>
    </w:p>
    <w:p w14:paraId="6517565C" w14:textId="77777777" w:rsidR="002E6C91" w:rsidRPr="00320EA0" w:rsidRDefault="002E6C91" w:rsidP="00FC121A">
      <w:pPr>
        <w:pStyle w:val="ListParagraph"/>
        <w:numPr>
          <w:ilvl w:val="0"/>
          <w:numId w:val="10"/>
        </w:numPr>
        <w:ind w:left="1080"/>
        <w:rPr>
          <w:color w:val="000000" w:themeColor="text1"/>
        </w:rPr>
      </w:pPr>
      <w:r w:rsidRPr="00320EA0">
        <w:rPr>
          <w:i/>
          <w:color w:val="000000" w:themeColor="text1"/>
        </w:rPr>
        <w:t>Extra hazard</w:t>
      </w:r>
      <w:r w:rsidRPr="00320EA0">
        <w:rPr>
          <w:color w:val="000000" w:themeColor="text1"/>
        </w:rPr>
        <w:t>. Fire Department connection (FDC) shall be located a minimum of 40 feet from the</w:t>
      </w:r>
      <w:r w:rsidRPr="00320EA0">
        <w:rPr>
          <w:color w:val="000000" w:themeColor="text1"/>
          <w:spacing w:val="-2"/>
        </w:rPr>
        <w:t xml:space="preserve"> </w:t>
      </w:r>
      <w:r w:rsidRPr="00320EA0">
        <w:rPr>
          <w:color w:val="000000" w:themeColor="text1"/>
        </w:rPr>
        <w:t>structure.</w:t>
      </w:r>
    </w:p>
    <w:p w14:paraId="4B58F3D8" w14:textId="77777777" w:rsidR="002E6C91" w:rsidRPr="00934DF6" w:rsidRDefault="002E6C91" w:rsidP="00320EA0">
      <w:pPr>
        <w:rPr>
          <w:color w:val="000000" w:themeColor="text1"/>
          <w:sz w:val="23"/>
        </w:rPr>
      </w:pPr>
    </w:p>
    <w:p w14:paraId="2E8F8FF1" w14:textId="77777777" w:rsidR="002E6C91" w:rsidRPr="00FC121A" w:rsidRDefault="002E6C91" w:rsidP="00FC121A">
      <w:pPr>
        <w:pStyle w:val="ListParagraph"/>
        <w:numPr>
          <w:ilvl w:val="0"/>
          <w:numId w:val="9"/>
        </w:numPr>
        <w:rPr>
          <w:color w:val="000000" w:themeColor="text1"/>
        </w:rPr>
      </w:pPr>
      <w:r w:rsidRPr="00FC121A">
        <w:rPr>
          <w:color w:val="000000" w:themeColor="text1"/>
        </w:rPr>
        <w:t>Height of structure or</w:t>
      </w:r>
      <w:r w:rsidRPr="00FC121A">
        <w:rPr>
          <w:color w:val="000000" w:themeColor="text1"/>
          <w:spacing w:val="-5"/>
        </w:rPr>
        <w:t xml:space="preserve"> </w:t>
      </w:r>
      <w:r w:rsidRPr="00FC121A">
        <w:rPr>
          <w:color w:val="000000" w:themeColor="text1"/>
        </w:rPr>
        <w:t>building.</w:t>
      </w:r>
    </w:p>
    <w:p w14:paraId="5491EEA9" w14:textId="77777777" w:rsidR="002E6C91" w:rsidRPr="00934DF6" w:rsidRDefault="002E6C91" w:rsidP="00320EA0">
      <w:pPr>
        <w:rPr>
          <w:color w:val="000000" w:themeColor="text1"/>
        </w:rPr>
      </w:pPr>
    </w:p>
    <w:p w14:paraId="7D7DA8A0" w14:textId="77777777" w:rsidR="002E6C91" w:rsidRPr="00320EA0" w:rsidRDefault="002E6C91" w:rsidP="00FC121A">
      <w:pPr>
        <w:pStyle w:val="ListParagraph"/>
        <w:numPr>
          <w:ilvl w:val="0"/>
          <w:numId w:val="12"/>
        </w:numPr>
        <w:ind w:left="1080"/>
        <w:rPr>
          <w:color w:val="000000" w:themeColor="text1"/>
        </w:rPr>
      </w:pPr>
      <w:r w:rsidRPr="00320EA0">
        <w:rPr>
          <w:color w:val="000000" w:themeColor="text1"/>
        </w:rPr>
        <w:t>Any</w:t>
      </w:r>
      <w:r w:rsidRPr="00320EA0">
        <w:rPr>
          <w:color w:val="000000" w:themeColor="text1"/>
          <w:spacing w:val="-4"/>
        </w:rPr>
        <w:t xml:space="preserve"> </w:t>
      </w:r>
      <w:r w:rsidRPr="00320EA0">
        <w:rPr>
          <w:color w:val="000000" w:themeColor="text1"/>
        </w:rPr>
        <w:t>building</w:t>
      </w:r>
      <w:r w:rsidRPr="00320EA0">
        <w:rPr>
          <w:color w:val="000000" w:themeColor="text1"/>
          <w:spacing w:val="-4"/>
        </w:rPr>
        <w:t xml:space="preserve"> </w:t>
      </w:r>
      <w:r w:rsidRPr="00320EA0">
        <w:rPr>
          <w:color w:val="000000" w:themeColor="text1"/>
        </w:rPr>
        <w:t>or</w:t>
      </w:r>
      <w:r w:rsidRPr="00320EA0">
        <w:rPr>
          <w:color w:val="000000" w:themeColor="text1"/>
          <w:spacing w:val="-4"/>
        </w:rPr>
        <w:t xml:space="preserve"> </w:t>
      </w:r>
      <w:r w:rsidRPr="00320EA0">
        <w:rPr>
          <w:color w:val="000000" w:themeColor="text1"/>
        </w:rPr>
        <w:t>structure</w:t>
      </w:r>
      <w:r w:rsidRPr="00320EA0">
        <w:rPr>
          <w:color w:val="000000" w:themeColor="text1"/>
          <w:spacing w:val="-3"/>
        </w:rPr>
        <w:t xml:space="preserve"> </w:t>
      </w:r>
      <w:r w:rsidRPr="00320EA0">
        <w:rPr>
          <w:color w:val="000000" w:themeColor="text1"/>
        </w:rPr>
        <w:t>three</w:t>
      </w:r>
      <w:r w:rsidRPr="00320EA0">
        <w:rPr>
          <w:color w:val="000000" w:themeColor="text1"/>
          <w:spacing w:val="-3"/>
        </w:rPr>
        <w:t xml:space="preserve"> </w:t>
      </w:r>
      <w:r w:rsidRPr="00320EA0">
        <w:rPr>
          <w:color w:val="000000" w:themeColor="text1"/>
        </w:rPr>
        <w:t>stories</w:t>
      </w:r>
      <w:r w:rsidRPr="00320EA0">
        <w:rPr>
          <w:color w:val="000000" w:themeColor="text1"/>
          <w:spacing w:val="-3"/>
        </w:rPr>
        <w:t xml:space="preserve"> </w:t>
      </w:r>
      <w:r w:rsidRPr="00320EA0">
        <w:rPr>
          <w:color w:val="000000" w:themeColor="text1"/>
        </w:rPr>
        <w:t>or</w:t>
      </w:r>
      <w:r w:rsidRPr="00320EA0">
        <w:rPr>
          <w:color w:val="000000" w:themeColor="text1"/>
          <w:spacing w:val="-3"/>
        </w:rPr>
        <w:t xml:space="preserve"> </w:t>
      </w:r>
      <w:r w:rsidRPr="00320EA0">
        <w:rPr>
          <w:color w:val="000000" w:themeColor="text1"/>
        </w:rPr>
        <w:t>less</w:t>
      </w:r>
      <w:r w:rsidRPr="00320EA0">
        <w:rPr>
          <w:color w:val="000000" w:themeColor="text1"/>
          <w:spacing w:val="-4"/>
        </w:rPr>
        <w:t xml:space="preserve"> </w:t>
      </w:r>
      <w:r w:rsidRPr="00320EA0">
        <w:rPr>
          <w:color w:val="000000" w:themeColor="text1"/>
        </w:rPr>
        <w:t>that</w:t>
      </w:r>
      <w:r w:rsidRPr="00320EA0">
        <w:rPr>
          <w:color w:val="000000" w:themeColor="text1"/>
          <w:spacing w:val="-3"/>
        </w:rPr>
        <w:t xml:space="preserve"> </w:t>
      </w:r>
      <w:r w:rsidRPr="00320EA0">
        <w:rPr>
          <w:color w:val="000000" w:themeColor="text1"/>
        </w:rPr>
        <w:t>meets</w:t>
      </w:r>
      <w:r w:rsidRPr="00320EA0">
        <w:rPr>
          <w:color w:val="000000" w:themeColor="text1"/>
          <w:spacing w:val="-4"/>
        </w:rPr>
        <w:t xml:space="preserve"> </w:t>
      </w:r>
      <w:r w:rsidRPr="00320EA0">
        <w:rPr>
          <w:color w:val="000000" w:themeColor="text1"/>
        </w:rPr>
        <w:t>the</w:t>
      </w:r>
      <w:r w:rsidRPr="00320EA0">
        <w:rPr>
          <w:color w:val="000000" w:themeColor="text1"/>
          <w:spacing w:val="-3"/>
        </w:rPr>
        <w:t xml:space="preserve"> </w:t>
      </w:r>
      <w:r w:rsidRPr="00320EA0">
        <w:rPr>
          <w:color w:val="000000" w:themeColor="text1"/>
        </w:rPr>
        <w:t>requirements</w:t>
      </w:r>
      <w:r w:rsidRPr="00320EA0">
        <w:rPr>
          <w:color w:val="000000" w:themeColor="text1"/>
          <w:spacing w:val="-4"/>
        </w:rPr>
        <w:t xml:space="preserve"> </w:t>
      </w:r>
      <w:r w:rsidRPr="00320EA0">
        <w:rPr>
          <w:color w:val="000000" w:themeColor="text1"/>
        </w:rPr>
        <w:t>as</w:t>
      </w:r>
      <w:r w:rsidRPr="00320EA0">
        <w:rPr>
          <w:color w:val="000000" w:themeColor="text1"/>
          <w:spacing w:val="-3"/>
        </w:rPr>
        <w:t xml:space="preserve"> </w:t>
      </w:r>
      <w:r w:rsidRPr="00320EA0">
        <w:rPr>
          <w:color w:val="000000" w:themeColor="text1"/>
        </w:rPr>
        <w:lastRenderedPageBreak/>
        <w:t>defined</w:t>
      </w:r>
      <w:r w:rsidRPr="00320EA0">
        <w:rPr>
          <w:color w:val="000000" w:themeColor="text1"/>
          <w:spacing w:val="-4"/>
        </w:rPr>
        <w:t xml:space="preserve"> </w:t>
      </w:r>
      <w:r w:rsidRPr="00320EA0">
        <w:rPr>
          <w:color w:val="000000" w:themeColor="text1"/>
        </w:rPr>
        <w:t>in this subchapter shall be</w:t>
      </w:r>
      <w:r w:rsidRPr="00320EA0">
        <w:rPr>
          <w:color w:val="000000" w:themeColor="text1"/>
          <w:spacing w:val="-1"/>
        </w:rPr>
        <w:t xml:space="preserve"> </w:t>
      </w:r>
      <w:r w:rsidRPr="00320EA0">
        <w:rPr>
          <w:color w:val="000000" w:themeColor="text1"/>
        </w:rPr>
        <w:t>permitted.</w:t>
      </w:r>
    </w:p>
    <w:p w14:paraId="58BAFD28" w14:textId="77777777" w:rsidR="002E6C91" w:rsidRPr="00934DF6" w:rsidRDefault="002E6C91" w:rsidP="00FC121A">
      <w:pPr>
        <w:ind w:left="360"/>
        <w:rPr>
          <w:color w:val="000000" w:themeColor="text1"/>
        </w:rPr>
      </w:pPr>
    </w:p>
    <w:p w14:paraId="188ECB43" w14:textId="263A234D" w:rsidR="002E6C91" w:rsidRPr="00320EA0" w:rsidRDefault="002E6C91" w:rsidP="00FC121A">
      <w:pPr>
        <w:pStyle w:val="ListParagraph"/>
        <w:numPr>
          <w:ilvl w:val="0"/>
          <w:numId w:val="12"/>
        </w:numPr>
        <w:ind w:left="1080"/>
        <w:rPr>
          <w:color w:val="000000" w:themeColor="text1"/>
        </w:rPr>
      </w:pPr>
      <w:r w:rsidRPr="00320EA0">
        <w:rPr>
          <w:color w:val="000000" w:themeColor="text1"/>
        </w:rPr>
        <w:t xml:space="preserve">Any building or structure exceeding three stories in height shall have the </w:t>
      </w:r>
      <w:r w:rsidR="00FC121A">
        <w:rPr>
          <w:color w:val="000000" w:themeColor="text1"/>
        </w:rPr>
        <w:t>f</w:t>
      </w:r>
      <w:r w:rsidRPr="00320EA0">
        <w:rPr>
          <w:color w:val="000000" w:themeColor="text1"/>
        </w:rPr>
        <w:t xml:space="preserve">ire </w:t>
      </w:r>
      <w:r w:rsidR="00FC121A">
        <w:rPr>
          <w:color w:val="000000" w:themeColor="text1"/>
        </w:rPr>
        <w:t>d</w:t>
      </w:r>
      <w:r w:rsidRPr="00320EA0">
        <w:rPr>
          <w:color w:val="000000" w:themeColor="text1"/>
        </w:rPr>
        <w:t>epartment connection (FDC) located a distance away from the structure or building at least half</w:t>
      </w:r>
      <w:r w:rsidRPr="00320EA0">
        <w:rPr>
          <w:color w:val="000000" w:themeColor="text1"/>
          <w:spacing w:val="-38"/>
        </w:rPr>
        <w:t xml:space="preserve"> </w:t>
      </w:r>
      <w:r w:rsidRPr="00320EA0">
        <w:rPr>
          <w:color w:val="000000" w:themeColor="text1"/>
        </w:rPr>
        <w:t>the height of the structure but in no case shall the distance be less than 40</w:t>
      </w:r>
      <w:r w:rsidRPr="00320EA0">
        <w:rPr>
          <w:color w:val="000000" w:themeColor="text1"/>
          <w:spacing w:val="-1"/>
        </w:rPr>
        <w:t xml:space="preserve"> </w:t>
      </w:r>
      <w:r w:rsidRPr="00320EA0">
        <w:rPr>
          <w:color w:val="000000" w:themeColor="text1"/>
        </w:rPr>
        <w:t>feet.</w:t>
      </w:r>
    </w:p>
    <w:p w14:paraId="39189A1D" w14:textId="77777777" w:rsidR="002E6C91" w:rsidRPr="00934DF6" w:rsidRDefault="002E6C91" w:rsidP="00320EA0">
      <w:pPr>
        <w:rPr>
          <w:color w:val="000000" w:themeColor="text1"/>
        </w:rPr>
      </w:pPr>
    </w:p>
    <w:p w14:paraId="7FDD1D07" w14:textId="5F83F0B3" w:rsidR="002E6C91" w:rsidRPr="00320EA0" w:rsidRDefault="002E6C91" w:rsidP="00320EA0">
      <w:pPr>
        <w:pStyle w:val="ListParagraph"/>
        <w:numPr>
          <w:ilvl w:val="0"/>
          <w:numId w:val="5"/>
        </w:numPr>
        <w:rPr>
          <w:color w:val="000000" w:themeColor="text1"/>
        </w:rPr>
      </w:pPr>
      <w:r w:rsidRPr="00320EA0">
        <w:rPr>
          <w:color w:val="000000" w:themeColor="text1"/>
        </w:rPr>
        <w:t xml:space="preserve">Any building that is required to be equipped with a </w:t>
      </w:r>
      <w:r w:rsidR="00FC121A">
        <w:rPr>
          <w:color w:val="000000" w:themeColor="text1"/>
        </w:rPr>
        <w:t>f</w:t>
      </w:r>
      <w:r w:rsidRPr="00320EA0">
        <w:rPr>
          <w:color w:val="000000" w:themeColor="text1"/>
        </w:rPr>
        <w:t xml:space="preserve">ire </w:t>
      </w:r>
      <w:r w:rsidR="00FC121A">
        <w:rPr>
          <w:color w:val="000000" w:themeColor="text1"/>
        </w:rPr>
        <w:t>d</w:t>
      </w:r>
      <w:r w:rsidRPr="00320EA0">
        <w:rPr>
          <w:color w:val="000000" w:themeColor="text1"/>
        </w:rPr>
        <w:t xml:space="preserve">epartment connection (FDC) for the automatic sprinkler system as described in NFPA 13, 13D, </w:t>
      </w:r>
      <w:r w:rsidR="00FC121A">
        <w:rPr>
          <w:color w:val="000000" w:themeColor="text1"/>
        </w:rPr>
        <w:t xml:space="preserve">or </w:t>
      </w:r>
      <w:r w:rsidRPr="00320EA0">
        <w:rPr>
          <w:color w:val="000000" w:themeColor="text1"/>
        </w:rPr>
        <w:t>13R shall have a reliab</w:t>
      </w:r>
      <w:r w:rsidR="00FC121A">
        <w:rPr>
          <w:color w:val="000000" w:themeColor="text1"/>
        </w:rPr>
        <w:t>le water supply for use by the f</w:t>
      </w:r>
      <w:r w:rsidRPr="00320EA0">
        <w:rPr>
          <w:color w:val="000000" w:themeColor="text1"/>
        </w:rPr>
        <w:t xml:space="preserve">ire </w:t>
      </w:r>
      <w:r w:rsidR="00FC121A">
        <w:rPr>
          <w:color w:val="000000" w:themeColor="text1"/>
        </w:rPr>
        <w:t>d</w:t>
      </w:r>
      <w:r w:rsidRPr="00320EA0">
        <w:rPr>
          <w:color w:val="000000" w:themeColor="text1"/>
        </w:rPr>
        <w:t xml:space="preserve">epartment located within 100 feet of the (FDC). </w:t>
      </w:r>
      <w:r w:rsidR="00FC121A">
        <w:rPr>
          <w:color w:val="000000" w:themeColor="text1"/>
        </w:rPr>
        <w:t xml:space="preserve"> </w:t>
      </w:r>
      <w:r w:rsidRPr="00320EA0">
        <w:rPr>
          <w:color w:val="000000" w:themeColor="text1"/>
        </w:rPr>
        <w:t xml:space="preserve">A reliable water supply shall mean a fire hydrant that meets the </w:t>
      </w:r>
      <w:r w:rsidR="00FC121A">
        <w:rPr>
          <w:color w:val="000000" w:themeColor="text1"/>
        </w:rPr>
        <w:t xml:space="preserve">City of </w:t>
      </w:r>
      <w:r w:rsidR="00F754D6" w:rsidRPr="00F754D6">
        <w:rPr>
          <w:color w:val="000000" w:themeColor="text1"/>
          <w:highlight w:val="yellow"/>
        </w:rPr>
        <w:t>&lt;Anytown&gt;</w:t>
      </w:r>
      <w:r w:rsidR="00FC121A">
        <w:rPr>
          <w:color w:val="000000" w:themeColor="text1"/>
        </w:rPr>
        <w:t>’s fire flow requirements</w:t>
      </w:r>
      <w:r w:rsidRPr="00320EA0">
        <w:rPr>
          <w:color w:val="000000" w:themeColor="text1"/>
        </w:rPr>
        <w:t xml:space="preserve">. </w:t>
      </w:r>
      <w:r w:rsidR="00FC121A">
        <w:rPr>
          <w:color w:val="000000" w:themeColor="text1"/>
        </w:rPr>
        <w:t xml:space="preserve"> </w:t>
      </w:r>
      <w:r w:rsidRPr="00320EA0">
        <w:rPr>
          <w:color w:val="000000" w:themeColor="text1"/>
        </w:rPr>
        <w:t xml:space="preserve">A reliable water supply shall be connected to the </w:t>
      </w:r>
      <w:r w:rsidR="00F754D6">
        <w:rPr>
          <w:color w:val="000000" w:themeColor="text1"/>
        </w:rPr>
        <w:t>Utility</w:t>
      </w:r>
      <w:r w:rsidR="00FC121A">
        <w:rPr>
          <w:color w:val="000000" w:themeColor="text1"/>
        </w:rPr>
        <w:t xml:space="preserve"> Division’s </w:t>
      </w:r>
      <w:r w:rsidRPr="00320EA0">
        <w:rPr>
          <w:color w:val="000000" w:themeColor="text1"/>
        </w:rPr>
        <w:t>water system.</w:t>
      </w:r>
      <w:r w:rsidR="00FC121A">
        <w:rPr>
          <w:color w:val="000000" w:themeColor="text1"/>
        </w:rPr>
        <w:t xml:space="preserve"> </w:t>
      </w:r>
      <w:r w:rsidRPr="00320EA0">
        <w:rPr>
          <w:color w:val="000000" w:themeColor="text1"/>
          <w:spacing w:val="52"/>
        </w:rPr>
        <w:t xml:space="preserve"> </w:t>
      </w:r>
      <w:r w:rsidRPr="00320EA0">
        <w:rPr>
          <w:color w:val="000000" w:themeColor="text1"/>
        </w:rPr>
        <w:t xml:space="preserve">For special circumstances, </w:t>
      </w:r>
      <w:r w:rsidR="00FC121A" w:rsidRPr="00320EA0">
        <w:rPr>
          <w:color w:val="000000" w:themeColor="text1"/>
        </w:rPr>
        <w:t xml:space="preserve">with the approval of the </w:t>
      </w:r>
      <w:r w:rsidR="00FC121A">
        <w:rPr>
          <w:color w:val="000000" w:themeColor="text1"/>
        </w:rPr>
        <w:t>f</w:t>
      </w:r>
      <w:r w:rsidR="00FC121A" w:rsidRPr="00320EA0">
        <w:rPr>
          <w:color w:val="000000" w:themeColor="text1"/>
        </w:rPr>
        <w:t xml:space="preserve">ire </w:t>
      </w:r>
      <w:r w:rsidR="00FC121A">
        <w:rPr>
          <w:color w:val="000000" w:themeColor="text1"/>
        </w:rPr>
        <w:t>c</w:t>
      </w:r>
      <w:r w:rsidR="00FC121A" w:rsidRPr="00320EA0">
        <w:rPr>
          <w:color w:val="000000" w:themeColor="text1"/>
        </w:rPr>
        <w:t xml:space="preserve">hief or the </w:t>
      </w:r>
      <w:r w:rsidR="00FC121A">
        <w:rPr>
          <w:color w:val="000000" w:themeColor="text1"/>
        </w:rPr>
        <w:t>f</w:t>
      </w:r>
      <w:r w:rsidR="00FC121A" w:rsidRPr="00320EA0">
        <w:rPr>
          <w:color w:val="000000" w:themeColor="text1"/>
        </w:rPr>
        <w:t>ire</w:t>
      </w:r>
      <w:r w:rsidR="00FC121A" w:rsidRPr="00320EA0">
        <w:rPr>
          <w:color w:val="000000" w:themeColor="text1"/>
          <w:spacing w:val="-21"/>
        </w:rPr>
        <w:t xml:space="preserve"> </w:t>
      </w:r>
      <w:r w:rsidR="00FC121A">
        <w:rPr>
          <w:color w:val="000000" w:themeColor="text1"/>
          <w:spacing w:val="-21"/>
        </w:rPr>
        <w:t>m</w:t>
      </w:r>
      <w:r w:rsidR="00FC121A" w:rsidRPr="00320EA0">
        <w:rPr>
          <w:color w:val="000000" w:themeColor="text1"/>
        </w:rPr>
        <w:t>arshal</w:t>
      </w:r>
      <w:r w:rsidR="00FC121A">
        <w:rPr>
          <w:color w:val="000000" w:themeColor="text1"/>
        </w:rPr>
        <w:t>,</w:t>
      </w:r>
      <w:r w:rsidR="00FC121A" w:rsidRPr="00320EA0">
        <w:rPr>
          <w:color w:val="000000" w:themeColor="text1"/>
        </w:rPr>
        <w:t xml:space="preserve"> </w:t>
      </w:r>
      <w:r w:rsidRPr="00320EA0">
        <w:rPr>
          <w:color w:val="000000" w:themeColor="text1"/>
        </w:rPr>
        <w:t xml:space="preserve">an alternative water supply may be proposed when connection to the </w:t>
      </w:r>
      <w:r w:rsidR="00F754D6">
        <w:rPr>
          <w:color w:val="000000" w:themeColor="text1"/>
        </w:rPr>
        <w:t>Utility</w:t>
      </w:r>
      <w:r w:rsidR="00FC121A">
        <w:rPr>
          <w:color w:val="000000" w:themeColor="text1"/>
        </w:rPr>
        <w:t xml:space="preserve"> Division’s </w:t>
      </w:r>
      <w:r w:rsidRPr="00320EA0">
        <w:rPr>
          <w:color w:val="000000" w:themeColor="text1"/>
        </w:rPr>
        <w:t>system is not practical.</w:t>
      </w:r>
    </w:p>
    <w:p w14:paraId="60AF9538" w14:textId="77777777" w:rsidR="002E6C91" w:rsidRPr="00934DF6" w:rsidRDefault="002E6C91" w:rsidP="00320EA0">
      <w:pPr>
        <w:rPr>
          <w:color w:val="000000" w:themeColor="text1"/>
        </w:rPr>
      </w:pPr>
    </w:p>
    <w:p w14:paraId="4AFC72F7" w14:textId="77777777" w:rsidR="002E6C91" w:rsidRPr="00320EA0" w:rsidRDefault="002E6C91" w:rsidP="00320EA0">
      <w:pPr>
        <w:pStyle w:val="ListParagraph"/>
        <w:numPr>
          <w:ilvl w:val="0"/>
          <w:numId w:val="5"/>
        </w:numPr>
        <w:rPr>
          <w:color w:val="000000" w:themeColor="text1"/>
        </w:rPr>
      </w:pPr>
      <w:r w:rsidRPr="00320EA0">
        <w:rPr>
          <w:color w:val="000000" w:themeColor="text1"/>
        </w:rPr>
        <w:t>Any automatic sprinkler system provided as a requirement of this section or other</w:t>
      </w:r>
      <w:r w:rsidRPr="00320EA0">
        <w:rPr>
          <w:color w:val="000000" w:themeColor="text1"/>
          <w:spacing w:val="-30"/>
        </w:rPr>
        <w:t xml:space="preserve"> </w:t>
      </w:r>
      <w:r w:rsidRPr="00320EA0">
        <w:rPr>
          <w:color w:val="000000" w:themeColor="text1"/>
        </w:rPr>
        <w:t>code requirements shall be adequately supervised as</w:t>
      </w:r>
      <w:r w:rsidRPr="00320EA0">
        <w:rPr>
          <w:color w:val="000000" w:themeColor="text1"/>
          <w:spacing w:val="-5"/>
        </w:rPr>
        <w:t xml:space="preserve"> </w:t>
      </w:r>
      <w:r w:rsidRPr="00320EA0">
        <w:rPr>
          <w:color w:val="000000" w:themeColor="text1"/>
        </w:rPr>
        <w:t>follows:</w:t>
      </w:r>
    </w:p>
    <w:p w14:paraId="51D33D9A" w14:textId="77777777" w:rsidR="002E6C91" w:rsidRPr="00934DF6" w:rsidRDefault="002E6C91" w:rsidP="00320EA0">
      <w:pPr>
        <w:rPr>
          <w:color w:val="000000" w:themeColor="text1"/>
        </w:rPr>
      </w:pPr>
    </w:p>
    <w:p w14:paraId="2FEF2EEA" w14:textId="77777777" w:rsidR="002E6C91" w:rsidRPr="00320EA0" w:rsidRDefault="002E6C91" w:rsidP="00FC121A">
      <w:pPr>
        <w:pStyle w:val="ListParagraph"/>
        <w:numPr>
          <w:ilvl w:val="0"/>
          <w:numId w:val="13"/>
        </w:numPr>
        <w:ind w:left="1080"/>
        <w:rPr>
          <w:color w:val="000000" w:themeColor="text1"/>
        </w:rPr>
      </w:pPr>
      <w:r w:rsidRPr="00320EA0">
        <w:rPr>
          <w:color w:val="000000" w:themeColor="text1"/>
        </w:rPr>
        <w:t>The</w:t>
      </w:r>
      <w:r w:rsidRPr="00320EA0">
        <w:rPr>
          <w:color w:val="000000" w:themeColor="text1"/>
          <w:spacing w:val="-4"/>
        </w:rPr>
        <w:t xml:space="preserve"> </w:t>
      </w:r>
      <w:r w:rsidRPr="00320EA0">
        <w:rPr>
          <w:color w:val="000000" w:themeColor="text1"/>
        </w:rPr>
        <w:t>extinguishing</w:t>
      </w:r>
      <w:r w:rsidRPr="00320EA0">
        <w:rPr>
          <w:color w:val="000000" w:themeColor="text1"/>
          <w:spacing w:val="-4"/>
        </w:rPr>
        <w:t xml:space="preserve"> </w:t>
      </w:r>
      <w:r w:rsidRPr="00320EA0">
        <w:rPr>
          <w:color w:val="000000" w:themeColor="text1"/>
        </w:rPr>
        <w:t>system</w:t>
      </w:r>
      <w:r w:rsidRPr="00320EA0">
        <w:rPr>
          <w:color w:val="000000" w:themeColor="text1"/>
          <w:spacing w:val="-5"/>
        </w:rPr>
        <w:t xml:space="preserve"> </w:t>
      </w:r>
      <w:r w:rsidRPr="00320EA0">
        <w:rPr>
          <w:color w:val="000000" w:themeColor="text1"/>
        </w:rPr>
        <w:t>shall</w:t>
      </w:r>
      <w:r w:rsidRPr="00320EA0">
        <w:rPr>
          <w:color w:val="000000" w:themeColor="text1"/>
          <w:spacing w:val="-5"/>
        </w:rPr>
        <w:t xml:space="preserve"> </w:t>
      </w:r>
      <w:r w:rsidRPr="00320EA0">
        <w:rPr>
          <w:color w:val="000000" w:themeColor="text1"/>
        </w:rPr>
        <w:t>be</w:t>
      </w:r>
      <w:r w:rsidRPr="00320EA0">
        <w:rPr>
          <w:color w:val="000000" w:themeColor="text1"/>
          <w:spacing w:val="-4"/>
        </w:rPr>
        <w:t xml:space="preserve"> </w:t>
      </w:r>
      <w:r w:rsidRPr="00320EA0">
        <w:rPr>
          <w:color w:val="000000" w:themeColor="text1"/>
        </w:rPr>
        <w:t>electrically</w:t>
      </w:r>
      <w:r w:rsidRPr="00320EA0">
        <w:rPr>
          <w:color w:val="000000" w:themeColor="text1"/>
          <w:spacing w:val="-5"/>
        </w:rPr>
        <w:t xml:space="preserve"> </w:t>
      </w:r>
      <w:r w:rsidRPr="00320EA0">
        <w:rPr>
          <w:color w:val="000000" w:themeColor="text1"/>
        </w:rPr>
        <w:t>connected</w:t>
      </w:r>
      <w:r w:rsidRPr="00320EA0">
        <w:rPr>
          <w:color w:val="000000" w:themeColor="text1"/>
          <w:spacing w:val="-5"/>
        </w:rPr>
        <w:t xml:space="preserve"> </w:t>
      </w:r>
      <w:r w:rsidRPr="00320EA0">
        <w:rPr>
          <w:color w:val="000000" w:themeColor="text1"/>
        </w:rPr>
        <w:t>to</w:t>
      </w:r>
      <w:r w:rsidRPr="00320EA0">
        <w:rPr>
          <w:color w:val="000000" w:themeColor="text1"/>
          <w:spacing w:val="-5"/>
        </w:rPr>
        <w:t xml:space="preserve"> </w:t>
      </w:r>
      <w:r w:rsidRPr="00320EA0">
        <w:rPr>
          <w:color w:val="000000" w:themeColor="text1"/>
        </w:rPr>
        <w:t>a</w:t>
      </w:r>
      <w:r w:rsidRPr="00320EA0">
        <w:rPr>
          <w:color w:val="000000" w:themeColor="text1"/>
          <w:spacing w:val="-5"/>
        </w:rPr>
        <w:t xml:space="preserve"> </w:t>
      </w:r>
      <w:r w:rsidRPr="00320EA0">
        <w:rPr>
          <w:color w:val="000000" w:themeColor="text1"/>
        </w:rPr>
        <w:t>central</w:t>
      </w:r>
      <w:r w:rsidRPr="00320EA0">
        <w:rPr>
          <w:color w:val="000000" w:themeColor="text1"/>
          <w:spacing w:val="-4"/>
        </w:rPr>
        <w:t xml:space="preserve"> </w:t>
      </w:r>
      <w:r w:rsidRPr="00320EA0">
        <w:rPr>
          <w:color w:val="000000" w:themeColor="text1"/>
        </w:rPr>
        <w:t>(UL)</w:t>
      </w:r>
      <w:r w:rsidRPr="00320EA0">
        <w:rPr>
          <w:color w:val="000000" w:themeColor="text1"/>
          <w:spacing w:val="-5"/>
        </w:rPr>
        <w:t xml:space="preserve"> </w:t>
      </w:r>
      <w:r w:rsidRPr="00320EA0">
        <w:rPr>
          <w:color w:val="000000" w:themeColor="text1"/>
        </w:rPr>
        <w:t>station</w:t>
      </w:r>
      <w:r w:rsidRPr="00320EA0">
        <w:rPr>
          <w:color w:val="000000" w:themeColor="text1"/>
          <w:spacing w:val="-5"/>
        </w:rPr>
        <w:t xml:space="preserve"> </w:t>
      </w:r>
      <w:r w:rsidRPr="00320EA0">
        <w:rPr>
          <w:color w:val="000000" w:themeColor="text1"/>
        </w:rPr>
        <w:t>facility meeting the requirements of NFPA</w:t>
      </w:r>
      <w:r w:rsidRPr="00320EA0">
        <w:rPr>
          <w:color w:val="000000" w:themeColor="text1"/>
          <w:spacing w:val="-7"/>
        </w:rPr>
        <w:t xml:space="preserve"> </w:t>
      </w:r>
      <w:r w:rsidRPr="00320EA0">
        <w:rPr>
          <w:color w:val="000000" w:themeColor="text1"/>
        </w:rPr>
        <w:t>72;</w:t>
      </w:r>
    </w:p>
    <w:p w14:paraId="05E7850D" w14:textId="77777777" w:rsidR="002E6C91" w:rsidRPr="00934DF6" w:rsidRDefault="002E6C91" w:rsidP="00FC121A">
      <w:pPr>
        <w:ind w:left="360"/>
        <w:rPr>
          <w:color w:val="000000" w:themeColor="text1"/>
        </w:rPr>
      </w:pPr>
    </w:p>
    <w:p w14:paraId="1DE8067C" w14:textId="77777777" w:rsidR="002E6C91" w:rsidRPr="00320EA0" w:rsidRDefault="002E6C91" w:rsidP="00FC121A">
      <w:pPr>
        <w:pStyle w:val="ListParagraph"/>
        <w:numPr>
          <w:ilvl w:val="0"/>
          <w:numId w:val="13"/>
        </w:numPr>
        <w:ind w:left="1080"/>
        <w:rPr>
          <w:color w:val="000000" w:themeColor="text1"/>
        </w:rPr>
      </w:pPr>
      <w:r w:rsidRPr="00320EA0">
        <w:rPr>
          <w:color w:val="000000" w:themeColor="text1"/>
        </w:rPr>
        <w:t>Where a system may be disabled by closing of valves, interruption of power and the like, adequate supervision shall be provided to sound at least a local alarm when the system is deactivated and a trouble signal to the central station facility;</w:t>
      </w:r>
    </w:p>
    <w:p w14:paraId="694D96D1" w14:textId="77777777" w:rsidR="002E6C91" w:rsidRPr="00934DF6" w:rsidRDefault="002E6C91" w:rsidP="00FC121A">
      <w:pPr>
        <w:ind w:left="360"/>
        <w:rPr>
          <w:color w:val="000000" w:themeColor="text1"/>
        </w:rPr>
      </w:pPr>
    </w:p>
    <w:p w14:paraId="609FAC9C" w14:textId="77777777" w:rsidR="002E6C91" w:rsidRPr="00320EA0" w:rsidRDefault="002E6C91" w:rsidP="00FC121A">
      <w:pPr>
        <w:pStyle w:val="ListParagraph"/>
        <w:numPr>
          <w:ilvl w:val="0"/>
          <w:numId w:val="13"/>
        </w:numPr>
        <w:ind w:left="1080"/>
        <w:rPr>
          <w:color w:val="000000" w:themeColor="text1"/>
        </w:rPr>
      </w:pPr>
      <w:r w:rsidRPr="00320EA0">
        <w:rPr>
          <w:color w:val="000000" w:themeColor="text1"/>
        </w:rPr>
        <w:t>Automatic sprinkler flow alarms shall be zoned to indicate a water flow and not a general fire alarm to the central</w:t>
      </w:r>
      <w:r w:rsidRPr="00320EA0">
        <w:rPr>
          <w:color w:val="000000" w:themeColor="text1"/>
          <w:spacing w:val="-2"/>
        </w:rPr>
        <w:t xml:space="preserve"> </w:t>
      </w:r>
      <w:r w:rsidRPr="00320EA0">
        <w:rPr>
          <w:color w:val="000000" w:themeColor="text1"/>
        </w:rPr>
        <w:t>station;</w:t>
      </w:r>
    </w:p>
    <w:p w14:paraId="68ADD0F5" w14:textId="77777777" w:rsidR="002E6C91" w:rsidRPr="00934DF6" w:rsidRDefault="002E6C91" w:rsidP="00FC121A">
      <w:pPr>
        <w:ind w:left="360"/>
        <w:rPr>
          <w:color w:val="000000" w:themeColor="text1"/>
        </w:rPr>
      </w:pPr>
    </w:p>
    <w:p w14:paraId="6F36439B" w14:textId="77777777" w:rsidR="002E6C91" w:rsidRPr="00320EA0" w:rsidRDefault="002E6C91" w:rsidP="00FC121A">
      <w:pPr>
        <w:pStyle w:val="ListParagraph"/>
        <w:numPr>
          <w:ilvl w:val="0"/>
          <w:numId w:val="13"/>
        </w:numPr>
        <w:ind w:left="1080"/>
        <w:rPr>
          <w:color w:val="000000" w:themeColor="text1"/>
        </w:rPr>
      </w:pPr>
      <w:r w:rsidRPr="00320EA0">
        <w:rPr>
          <w:color w:val="000000" w:themeColor="text1"/>
        </w:rPr>
        <w:t>Where building fire alarm facilities are provided, actuation of the extinguishing system shall also cause the building alarm to sound in accordance with NFPA</w:t>
      </w:r>
      <w:r w:rsidRPr="00320EA0">
        <w:rPr>
          <w:color w:val="000000" w:themeColor="text1"/>
          <w:spacing w:val="-18"/>
        </w:rPr>
        <w:t xml:space="preserve"> </w:t>
      </w:r>
      <w:r w:rsidRPr="00320EA0">
        <w:rPr>
          <w:color w:val="000000" w:themeColor="text1"/>
        </w:rPr>
        <w:t>72;</w:t>
      </w:r>
    </w:p>
    <w:p w14:paraId="0FCC9423" w14:textId="77777777" w:rsidR="002E6C91" w:rsidRPr="00934DF6" w:rsidRDefault="002E6C91" w:rsidP="00FC121A">
      <w:pPr>
        <w:ind w:left="360"/>
        <w:rPr>
          <w:color w:val="000000" w:themeColor="text1"/>
        </w:rPr>
      </w:pPr>
    </w:p>
    <w:p w14:paraId="365BBBE3" w14:textId="3D9FC805" w:rsidR="002E6C91" w:rsidRPr="00320EA0" w:rsidRDefault="002E6C91" w:rsidP="00FC121A">
      <w:pPr>
        <w:pStyle w:val="ListParagraph"/>
        <w:numPr>
          <w:ilvl w:val="0"/>
          <w:numId w:val="13"/>
        </w:numPr>
        <w:ind w:left="1080"/>
        <w:rPr>
          <w:color w:val="000000" w:themeColor="text1"/>
        </w:rPr>
      </w:pPr>
      <w:r w:rsidRPr="00320EA0">
        <w:rPr>
          <w:color w:val="000000" w:themeColor="text1"/>
        </w:rPr>
        <w:t xml:space="preserve">Where building fire alarm facilities are not provided, actuation of the extinguishing system shall require at least one building alarm to sound within the facility. </w:t>
      </w:r>
      <w:r w:rsidR="00B33E06">
        <w:rPr>
          <w:color w:val="000000" w:themeColor="text1"/>
        </w:rPr>
        <w:t xml:space="preserve"> </w:t>
      </w:r>
      <w:r w:rsidRPr="00320EA0">
        <w:rPr>
          <w:color w:val="000000" w:themeColor="text1"/>
        </w:rPr>
        <w:t>Alarms shall be installed in accordance with NFPA</w:t>
      </w:r>
      <w:r w:rsidRPr="00320EA0">
        <w:rPr>
          <w:color w:val="000000" w:themeColor="text1"/>
          <w:spacing w:val="-3"/>
        </w:rPr>
        <w:t xml:space="preserve"> </w:t>
      </w:r>
      <w:r w:rsidRPr="00320EA0">
        <w:rPr>
          <w:color w:val="000000" w:themeColor="text1"/>
        </w:rPr>
        <w:t>72;</w:t>
      </w:r>
    </w:p>
    <w:p w14:paraId="7843BDA4" w14:textId="77777777" w:rsidR="002E6C91" w:rsidRPr="00934DF6" w:rsidRDefault="002E6C91" w:rsidP="00FC121A">
      <w:pPr>
        <w:ind w:left="360"/>
        <w:rPr>
          <w:color w:val="000000" w:themeColor="text1"/>
        </w:rPr>
      </w:pPr>
    </w:p>
    <w:p w14:paraId="59CF3609" w14:textId="1264A815" w:rsidR="002E6C91" w:rsidRPr="00320EA0" w:rsidRDefault="002E6C91" w:rsidP="00FC121A">
      <w:pPr>
        <w:pStyle w:val="ListParagraph"/>
        <w:numPr>
          <w:ilvl w:val="0"/>
          <w:numId w:val="13"/>
        </w:numPr>
        <w:ind w:left="1080"/>
        <w:rPr>
          <w:color w:val="000000" w:themeColor="text1"/>
        </w:rPr>
      </w:pPr>
      <w:r w:rsidRPr="00320EA0">
        <w:rPr>
          <w:color w:val="000000" w:themeColor="text1"/>
        </w:rPr>
        <w:t xml:space="preserve">Where multiple tenants are located within a building or structure, at least one alarm sounding device shall be provided for each tenant space located in a constantly attended location that upon actuation of the extinguishing system shall sound an alarm to notify occupants to be aware of their surroundings. </w:t>
      </w:r>
      <w:r w:rsidR="00B33E06">
        <w:rPr>
          <w:color w:val="000000" w:themeColor="text1"/>
        </w:rPr>
        <w:t xml:space="preserve"> </w:t>
      </w:r>
      <w:r w:rsidRPr="00320EA0">
        <w:rPr>
          <w:color w:val="000000" w:themeColor="text1"/>
        </w:rPr>
        <w:t xml:space="preserve">This device is not intended to be an evacuation device, its function and intent is for notification purposes only. </w:t>
      </w:r>
      <w:r w:rsidR="00A23CE0">
        <w:rPr>
          <w:color w:val="000000" w:themeColor="text1"/>
        </w:rPr>
        <w:t xml:space="preserve"> </w:t>
      </w:r>
      <w:r w:rsidRPr="00320EA0">
        <w:rPr>
          <w:color w:val="000000" w:themeColor="text1"/>
        </w:rPr>
        <w:t>Alarms shall be installed in accordance with NFPA</w:t>
      </w:r>
      <w:r w:rsidRPr="00320EA0">
        <w:rPr>
          <w:color w:val="000000" w:themeColor="text1"/>
          <w:spacing w:val="-14"/>
        </w:rPr>
        <w:t xml:space="preserve"> </w:t>
      </w:r>
      <w:r w:rsidRPr="00320EA0">
        <w:rPr>
          <w:color w:val="000000" w:themeColor="text1"/>
        </w:rPr>
        <w:t>72.</w:t>
      </w:r>
    </w:p>
    <w:p w14:paraId="7D58E20A" w14:textId="77777777" w:rsidR="002E6C91" w:rsidRPr="00934DF6" w:rsidRDefault="002E6C91" w:rsidP="00320EA0">
      <w:pPr>
        <w:rPr>
          <w:color w:val="000000" w:themeColor="text1"/>
        </w:rPr>
      </w:pPr>
    </w:p>
    <w:p w14:paraId="55E4939D" w14:textId="02313849" w:rsidR="002E6C91" w:rsidRDefault="002E6C91" w:rsidP="00320EA0">
      <w:pPr>
        <w:pStyle w:val="ListParagraph"/>
        <w:numPr>
          <w:ilvl w:val="0"/>
          <w:numId w:val="5"/>
        </w:numPr>
        <w:rPr>
          <w:color w:val="000000" w:themeColor="text1"/>
        </w:rPr>
      </w:pPr>
      <w:r w:rsidRPr="00320EA0">
        <w:rPr>
          <w:color w:val="000000" w:themeColor="text1"/>
        </w:rPr>
        <w:t>Automatic sprinkler systems and appurtenances shall be installed, tested, inspected</w:t>
      </w:r>
      <w:r w:rsidR="00A23CE0">
        <w:rPr>
          <w:color w:val="000000" w:themeColor="text1"/>
        </w:rPr>
        <w:t>,</w:t>
      </w:r>
      <w:r w:rsidRPr="00320EA0">
        <w:rPr>
          <w:color w:val="000000" w:themeColor="text1"/>
        </w:rPr>
        <w:t xml:space="preserve"> and maintained in accordance with National Fire Protection Standards and Tennessee Code Annotated</w:t>
      </w:r>
      <w:r w:rsidRPr="00320EA0">
        <w:rPr>
          <w:color w:val="000000" w:themeColor="text1"/>
          <w:spacing w:val="-19"/>
        </w:rPr>
        <w:t xml:space="preserve"> </w:t>
      </w:r>
      <w:r w:rsidRPr="00320EA0">
        <w:rPr>
          <w:color w:val="000000" w:themeColor="text1"/>
        </w:rPr>
        <w:t>laws.</w:t>
      </w:r>
    </w:p>
    <w:p w14:paraId="494D0F6C" w14:textId="77777777" w:rsidR="00930FCE" w:rsidRPr="00930FCE" w:rsidRDefault="00930FCE" w:rsidP="00930FCE">
      <w:pPr>
        <w:rPr>
          <w:color w:val="000000" w:themeColor="text1"/>
        </w:rPr>
      </w:pPr>
    </w:p>
    <w:p w14:paraId="0BF27F16" w14:textId="1C4F5AC3" w:rsidR="00930FCE" w:rsidRPr="00A23CE0" w:rsidRDefault="00930FCE" w:rsidP="00320EA0">
      <w:pPr>
        <w:pStyle w:val="ListParagraph"/>
        <w:numPr>
          <w:ilvl w:val="0"/>
          <w:numId w:val="5"/>
        </w:numPr>
        <w:rPr>
          <w:color w:val="000000" w:themeColor="text1"/>
        </w:rPr>
      </w:pPr>
      <w:r w:rsidRPr="00032085">
        <w:rPr>
          <w:rFonts w:cs="Arial"/>
          <w:szCs w:val="24"/>
        </w:rPr>
        <w:t>No sprinkler system</w:t>
      </w:r>
      <w:r>
        <w:rPr>
          <w:rFonts w:cs="Arial"/>
          <w:szCs w:val="24"/>
        </w:rPr>
        <w:t xml:space="preserve"> </w:t>
      </w:r>
      <w:r w:rsidRPr="00032085">
        <w:rPr>
          <w:rFonts w:cs="Arial"/>
          <w:szCs w:val="24"/>
        </w:rPr>
        <w:t>shall be installed without the approval of the fire official.</w:t>
      </w:r>
    </w:p>
    <w:p w14:paraId="5CBA201F" w14:textId="77777777" w:rsidR="00A23CE0" w:rsidRPr="00A23CE0" w:rsidRDefault="00A23CE0" w:rsidP="00A23CE0">
      <w:pPr>
        <w:rPr>
          <w:color w:val="000000" w:themeColor="text1"/>
        </w:rPr>
      </w:pPr>
    </w:p>
    <w:p w14:paraId="2B59B7CB" w14:textId="334F671F" w:rsidR="00A23CE0" w:rsidRPr="008D257D" w:rsidRDefault="00A23CE0" w:rsidP="00320EA0">
      <w:pPr>
        <w:pStyle w:val="ListParagraph"/>
        <w:numPr>
          <w:ilvl w:val="0"/>
          <w:numId w:val="5"/>
        </w:numPr>
        <w:rPr>
          <w:color w:val="000000" w:themeColor="text1"/>
        </w:rPr>
      </w:pPr>
      <w:r w:rsidRPr="00032085">
        <w:rPr>
          <w:szCs w:val="24"/>
        </w:rPr>
        <w:t>Upon completion of installation and prior to fina</w:t>
      </w:r>
      <w:r>
        <w:rPr>
          <w:szCs w:val="24"/>
        </w:rPr>
        <w:t xml:space="preserve">l approval of the building, all NFPA 13D residential sprinkler systems </w:t>
      </w:r>
      <w:r w:rsidRPr="00032085">
        <w:rPr>
          <w:szCs w:val="24"/>
        </w:rPr>
        <w:t xml:space="preserve">shall be subject to an acceptance test and inspection. </w:t>
      </w:r>
      <w:r>
        <w:rPr>
          <w:szCs w:val="24"/>
        </w:rPr>
        <w:t xml:space="preserve"> </w:t>
      </w:r>
      <w:r w:rsidRPr="00032085">
        <w:rPr>
          <w:szCs w:val="24"/>
        </w:rPr>
        <w:t>The fire official shall be notified at least three working days prior to such test.</w:t>
      </w:r>
    </w:p>
    <w:p w14:paraId="2A078B01" w14:textId="77777777" w:rsidR="008D257D" w:rsidRPr="008D257D" w:rsidRDefault="008D257D" w:rsidP="008D257D">
      <w:pPr>
        <w:rPr>
          <w:color w:val="000000" w:themeColor="text1"/>
        </w:rPr>
      </w:pPr>
    </w:p>
    <w:p w14:paraId="040E0CA3" w14:textId="121744E4" w:rsidR="008D257D" w:rsidRDefault="008D257D" w:rsidP="00320EA0">
      <w:pPr>
        <w:pStyle w:val="ListParagraph"/>
        <w:numPr>
          <w:ilvl w:val="0"/>
          <w:numId w:val="5"/>
        </w:numPr>
        <w:rPr>
          <w:color w:val="000000" w:themeColor="text1"/>
        </w:rPr>
      </w:pPr>
      <w:r w:rsidRPr="00032085">
        <w:rPr>
          <w:szCs w:val="24"/>
        </w:rPr>
        <w:t>The building owner shall be responsible for the proper maintenance of the sprinkler system, including ensuring that the system is kept in proper operating condition.</w:t>
      </w:r>
    </w:p>
    <w:p w14:paraId="7CDCB12F" w14:textId="77777777" w:rsidR="00B33E06" w:rsidRPr="00B33E06" w:rsidRDefault="00B33E06" w:rsidP="00B33E06">
      <w:pPr>
        <w:rPr>
          <w:color w:val="000000" w:themeColor="text1"/>
        </w:rPr>
      </w:pPr>
    </w:p>
    <w:p w14:paraId="2C0D8430" w14:textId="1A1C2691" w:rsidR="00E3449E" w:rsidRPr="001202EB" w:rsidRDefault="002E6C91" w:rsidP="00AD151C">
      <w:pPr>
        <w:pStyle w:val="ListParagraph"/>
        <w:numPr>
          <w:ilvl w:val="0"/>
          <w:numId w:val="5"/>
        </w:numPr>
        <w:spacing w:after="160" w:line="259" w:lineRule="auto"/>
      </w:pPr>
      <w:r w:rsidRPr="001202EB">
        <w:rPr>
          <w:color w:val="000000" w:themeColor="text1"/>
        </w:rPr>
        <w:t>Where</w:t>
      </w:r>
      <w:r w:rsidRPr="001202EB">
        <w:rPr>
          <w:color w:val="000000" w:themeColor="text1"/>
          <w:spacing w:val="-4"/>
        </w:rPr>
        <w:t xml:space="preserve"> </w:t>
      </w:r>
      <w:r w:rsidRPr="001202EB">
        <w:rPr>
          <w:color w:val="000000" w:themeColor="text1"/>
        </w:rPr>
        <w:t>these</w:t>
      </w:r>
      <w:r w:rsidRPr="001202EB">
        <w:rPr>
          <w:color w:val="000000" w:themeColor="text1"/>
          <w:spacing w:val="-4"/>
        </w:rPr>
        <w:t xml:space="preserve"> </w:t>
      </w:r>
      <w:r w:rsidRPr="001202EB">
        <w:rPr>
          <w:color w:val="000000" w:themeColor="text1"/>
        </w:rPr>
        <w:t>requirements</w:t>
      </w:r>
      <w:r w:rsidRPr="001202EB">
        <w:rPr>
          <w:color w:val="000000" w:themeColor="text1"/>
          <w:spacing w:val="-5"/>
        </w:rPr>
        <w:t xml:space="preserve"> </w:t>
      </w:r>
      <w:r w:rsidRPr="001202EB">
        <w:rPr>
          <w:color w:val="000000" w:themeColor="text1"/>
        </w:rPr>
        <w:t>conflict</w:t>
      </w:r>
      <w:r w:rsidRPr="001202EB">
        <w:rPr>
          <w:color w:val="000000" w:themeColor="text1"/>
          <w:spacing w:val="-5"/>
        </w:rPr>
        <w:t xml:space="preserve"> </w:t>
      </w:r>
      <w:r w:rsidRPr="001202EB">
        <w:rPr>
          <w:color w:val="000000" w:themeColor="text1"/>
        </w:rPr>
        <w:t>with</w:t>
      </w:r>
      <w:r w:rsidRPr="001202EB">
        <w:rPr>
          <w:color w:val="000000" w:themeColor="text1"/>
          <w:spacing w:val="-5"/>
        </w:rPr>
        <w:t xml:space="preserve"> </w:t>
      </w:r>
      <w:r w:rsidRPr="001202EB">
        <w:rPr>
          <w:color w:val="000000" w:themeColor="text1"/>
        </w:rPr>
        <w:t>the</w:t>
      </w:r>
      <w:r w:rsidRPr="001202EB">
        <w:rPr>
          <w:color w:val="000000" w:themeColor="text1"/>
          <w:spacing w:val="-5"/>
        </w:rPr>
        <w:t xml:space="preserve"> </w:t>
      </w:r>
      <w:r w:rsidR="00B33E06" w:rsidRPr="001202EB">
        <w:rPr>
          <w:color w:val="000000" w:themeColor="text1"/>
          <w:spacing w:val="-5"/>
        </w:rPr>
        <w:t xml:space="preserve">City of </w:t>
      </w:r>
      <w:r w:rsidR="00F754D6" w:rsidRPr="00F754D6">
        <w:rPr>
          <w:color w:val="000000" w:themeColor="text1"/>
          <w:spacing w:val="-5"/>
          <w:highlight w:val="yellow"/>
        </w:rPr>
        <w:t>&lt;Anytown&gt;</w:t>
      </w:r>
      <w:r w:rsidR="00B33E06" w:rsidRPr="001202EB">
        <w:rPr>
          <w:color w:val="000000" w:themeColor="text1"/>
          <w:spacing w:val="-5"/>
        </w:rPr>
        <w:t xml:space="preserve"> b</w:t>
      </w:r>
      <w:r w:rsidRPr="001202EB">
        <w:rPr>
          <w:color w:val="000000" w:themeColor="text1"/>
        </w:rPr>
        <w:t>uilding</w:t>
      </w:r>
      <w:r w:rsidRPr="001202EB">
        <w:rPr>
          <w:color w:val="000000" w:themeColor="text1"/>
          <w:spacing w:val="-5"/>
        </w:rPr>
        <w:t xml:space="preserve"> </w:t>
      </w:r>
      <w:r w:rsidR="00B33E06" w:rsidRPr="001202EB">
        <w:rPr>
          <w:color w:val="000000" w:themeColor="text1"/>
          <w:spacing w:val="-5"/>
        </w:rPr>
        <w:t>c</w:t>
      </w:r>
      <w:r w:rsidRPr="001202EB">
        <w:rPr>
          <w:color w:val="000000" w:themeColor="text1"/>
        </w:rPr>
        <w:t>ode,</w:t>
      </w:r>
      <w:r w:rsidRPr="001202EB">
        <w:rPr>
          <w:color w:val="000000" w:themeColor="text1"/>
          <w:spacing w:val="-5"/>
        </w:rPr>
        <w:t xml:space="preserve"> </w:t>
      </w:r>
      <w:r w:rsidR="00B33E06" w:rsidRPr="001202EB">
        <w:rPr>
          <w:color w:val="000000" w:themeColor="text1"/>
          <w:spacing w:val="-5"/>
        </w:rPr>
        <w:t>f</w:t>
      </w:r>
      <w:r w:rsidRPr="001202EB">
        <w:rPr>
          <w:color w:val="000000" w:themeColor="text1"/>
        </w:rPr>
        <w:t>ire</w:t>
      </w:r>
      <w:r w:rsidRPr="001202EB">
        <w:rPr>
          <w:color w:val="000000" w:themeColor="text1"/>
          <w:spacing w:val="-5"/>
        </w:rPr>
        <w:t xml:space="preserve"> </w:t>
      </w:r>
      <w:r w:rsidR="00B33E06" w:rsidRPr="001202EB">
        <w:rPr>
          <w:color w:val="000000" w:themeColor="text1"/>
          <w:spacing w:val="-5"/>
        </w:rPr>
        <w:t>c</w:t>
      </w:r>
      <w:r w:rsidRPr="001202EB">
        <w:rPr>
          <w:color w:val="000000" w:themeColor="text1"/>
        </w:rPr>
        <w:t>ode</w:t>
      </w:r>
      <w:r w:rsidR="00B33E06" w:rsidRPr="001202EB">
        <w:rPr>
          <w:color w:val="000000" w:themeColor="text1"/>
        </w:rPr>
        <w:t>,</w:t>
      </w:r>
      <w:r w:rsidRPr="001202EB">
        <w:rPr>
          <w:color w:val="000000" w:themeColor="text1"/>
          <w:spacing w:val="-5"/>
        </w:rPr>
        <w:t xml:space="preserve"> </w:t>
      </w:r>
      <w:r w:rsidRPr="001202EB">
        <w:rPr>
          <w:color w:val="000000" w:themeColor="text1"/>
        </w:rPr>
        <w:t xml:space="preserve">or state </w:t>
      </w:r>
      <w:r w:rsidR="00B33E06" w:rsidRPr="001202EB">
        <w:rPr>
          <w:color w:val="000000" w:themeColor="text1"/>
        </w:rPr>
        <w:t xml:space="preserve">standards, </w:t>
      </w:r>
      <w:r w:rsidRPr="001202EB">
        <w:rPr>
          <w:color w:val="000000" w:themeColor="text1"/>
        </w:rPr>
        <w:t>or federal standards, the more stringent requirement shall</w:t>
      </w:r>
      <w:r w:rsidRPr="001202EB">
        <w:rPr>
          <w:color w:val="000000" w:themeColor="text1"/>
          <w:spacing w:val="-12"/>
        </w:rPr>
        <w:t xml:space="preserve"> </w:t>
      </w:r>
      <w:r w:rsidRPr="001202EB">
        <w:rPr>
          <w:color w:val="000000" w:themeColor="text1"/>
        </w:rPr>
        <w:t>apply.</w:t>
      </w:r>
    </w:p>
    <w:p w14:paraId="5AA81499" w14:textId="77777777" w:rsidR="001202EB" w:rsidRDefault="001202EB" w:rsidP="001202EB">
      <w:pPr>
        <w:spacing w:after="160" w:line="259" w:lineRule="auto"/>
      </w:pPr>
    </w:p>
    <w:sectPr w:rsidR="001202EB">
      <w:headerReference w:type="default"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CE1C2" w14:textId="77777777" w:rsidR="00AC3535" w:rsidRDefault="000A2793">
      <w:r>
        <w:separator/>
      </w:r>
    </w:p>
  </w:endnote>
  <w:endnote w:type="continuationSeparator" w:id="0">
    <w:p w14:paraId="5E5A9892" w14:textId="77777777" w:rsidR="00AC3535" w:rsidRDefault="000A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A153" w14:textId="77777777" w:rsidR="00925B23" w:rsidRDefault="00B4643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42867" w14:textId="77777777" w:rsidR="00AC3535" w:rsidRDefault="000A2793">
      <w:r>
        <w:separator/>
      </w:r>
    </w:p>
  </w:footnote>
  <w:footnote w:type="continuationSeparator" w:id="0">
    <w:p w14:paraId="3EBD9213" w14:textId="77777777" w:rsidR="00AC3535" w:rsidRDefault="000A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2CC8" w14:textId="77777777" w:rsidR="00925B23" w:rsidRDefault="00B4643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21B"/>
    <w:multiLevelType w:val="hybridMultilevel"/>
    <w:tmpl w:val="8D404622"/>
    <w:lvl w:ilvl="0" w:tplc="5B22C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F2937"/>
    <w:multiLevelType w:val="hybridMultilevel"/>
    <w:tmpl w:val="CF660446"/>
    <w:lvl w:ilvl="0" w:tplc="5B22C150">
      <w:start w:val="1"/>
      <w:numFmt w:val="lowerLetter"/>
      <w:lvlText w:val="(%1)"/>
      <w:lvlJc w:val="left"/>
      <w:pPr>
        <w:ind w:left="720" w:hanging="360"/>
      </w:pPr>
      <w:rPr>
        <w:rFonts w:hint="default"/>
      </w:rPr>
    </w:lvl>
    <w:lvl w:ilvl="1" w:tplc="5FE2B8E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2B68"/>
    <w:multiLevelType w:val="hybridMultilevel"/>
    <w:tmpl w:val="ED6CF472"/>
    <w:lvl w:ilvl="0" w:tplc="675801A2">
      <w:start w:val="1"/>
      <w:numFmt w:val="upperLetter"/>
      <w:lvlText w:val="(%1)"/>
      <w:lvlJc w:val="left"/>
      <w:pPr>
        <w:ind w:left="120" w:hanging="634"/>
      </w:pPr>
      <w:rPr>
        <w:rFonts w:ascii="Times New Roman" w:eastAsia="Times New Roman" w:hAnsi="Times New Roman" w:cs="Times New Roman" w:hint="default"/>
        <w:w w:val="99"/>
        <w:sz w:val="24"/>
        <w:szCs w:val="24"/>
      </w:rPr>
    </w:lvl>
    <w:lvl w:ilvl="1" w:tplc="E9A4B952">
      <w:start w:val="1"/>
      <w:numFmt w:val="decimal"/>
      <w:lvlText w:val="(%2)"/>
      <w:lvlJc w:val="left"/>
      <w:pPr>
        <w:ind w:left="120" w:hanging="580"/>
      </w:pPr>
      <w:rPr>
        <w:rFonts w:ascii="Times New Roman" w:eastAsia="Times New Roman" w:hAnsi="Times New Roman" w:cs="Times New Roman" w:hint="default"/>
        <w:spacing w:val="-1"/>
        <w:w w:val="99"/>
        <w:sz w:val="24"/>
        <w:szCs w:val="24"/>
      </w:rPr>
    </w:lvl>
    <w:lvl w:ilvl="2" w:tplc="15909778">
      <w:start w:val="1"/>
      <w:numFmt w:val="lowerLetter"/>
      <w:lvlText w:val="(%3)"/>
      <w:lvlJc w:val="left"/>
      <w:pPr>
        <w:ind w:left="120" w:hanging="567"/>
      </w:pPr>
      <w:rPr>
        <w:rFonts w:ascii="Times New Roman" w:eastAsia="Times New Roman" w:hAnsi="Times New Roman" w:cs="Times New Roman" w:hint="default"/>
        <w:w w:val="99"/>
        <w:sz w:val="24"/>
        <w:szCs w:val="24"/>
      </w:rPr>
    </w:lvl>
    <w:lvl w:ilvl="3" w:tplc="3F00503A">
      <w:numFmt w:val="bullet"/>
      <w:lvlText w:val="•"/>
      <w:lvlJc w:val="left"/>
      <w:pPr>
        <w:ind w:left="3300" w:hanging="567"/>
      </w:pPr>
      <w:rPr>
        <w:rFonts w:hint="default"/>
      </w:rPr>
    </w:lvl>
    <w:lvl w:ilvl="4" w:tplc="3F32F6BE">
      <w:numFmt w:val="bullet"/>
      <w:lvlText w:val="•"/>
      <w:lvlJc w:val="left"/>
      <w:pPr>
        <w:ind w:left="4300" w:hanging="567"/>
      </w:pPr>
      <w:rPr>
        <w:rFonts w:hint="default"/>
      </w:rPr>
    </w:lvl>
    <w:lvl w:ilvl="5" w:tplc="81483C14">
      <w:numFmt w:val="bullet"/>
      <w:lvlText w:val="•"/>
      <w:lvlJc w:val="left"/>
      <w:pPr>
        <w:ind w:left="5300" w:hanging="567"/>
      </w:pPr>
      <w:rPr>
        <w:rFonts w:hint="default"/>
      </w:rPr>
    </w:lvl>
    <w:lvl w:ilvl="6" w:tplc="58308640">
      <w:numFmt w:val="bullet"/>
      <w:lvlText w:val="•"/>
      <w:lvlJc w:val="left"/>
      <w:pPr>
        <w:ind w:left="6300" w:hanging="567"/>
      </w:pPr>
      <w:rPr>
        <w:rFonts w:hint="default"/>
      </w:rPr>
    </w:lvl>
    <w:lvl w:ilvl="7" w:tplc="ABC2C4F2">
      <w:numFmt w:val="bullet"/>
      <w:lvlText w:val="•"/>
      <w:lvlJc w:val="left"/>
      <w:pPr>
        <w:ind w:left="7300" w:hanging="567"/>
      </w:pPr>
      <w:rPr>
        <w:rFonts w:hint="default"/>
      </w:rPr>
    </w:lvl>
    <w:lvl w:ilvl="8" w:tplc="F0CA1DD8">
      <w:numFmt w:val="bullet"/>
      <w:lvlText w:val="•"/>
      <w:lvlJc w:val="left"/>
      <w:pPr>
        <w:ind w:left="8300" w:hanging="567"/>
      </w:pPr>
      <w:rPr>
        <w:rFonts w:hint="default"/>
      </w:rPr>
    </w:lvl>
  </w:abstractNum>
  <w:abstractNum w:abstractNumId="3" w15:restartNumberingAfterBreak="0">
    <w:nsid w:val="2A4B2FEB"/>
    <w:multiLevelType w:val="hybridMultilevel"/>
    <w:tmpl w:val="004A96EE"/>
    <w:lvl w:ilvl="0" w:tplc="2250B494">
      <w:start w:val="1"/>
      <w:numFmt w:val="decimal"/>
      <w:lvlText w:val="(%1)"/>
      <w:lvlJc w:val="left"/>
      <w:pPr>
        <w:ind w:left="720" w:hanging="360"/>
      </w:pPr>
      <w:rPr>
        <w:rFonts w:hint="default"/>
      </w:rPr>
    </w:lvl>
    <w:lvl w:ilvl="1" w:tplc="5FE2B8E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D3140"/>
    <w:multiLevelType w:val="hybridMultilevel"/>
    <w:tmpl w:val="2AA6AC58"/>
    <w:lvl w:ilvl="0" w:tplc="2A14A834">
      <w:start w:val="1"/>
      <w:numFmt w:val="upperLetter"/>
      <w:lvlText w:val="(%1)"/>
      <w:lvlJc w:val="left"/>
      <w:pPr>
        <w:ind w:left="720" w:hanging="360"/>
      </w:pPr>
      <w:rPr>
        <w:rFonts w:hint="default"/>
      </w:rPr>
    </w:lvl>
    <w:lvl w:ilvl="1" w:tplc="5FE2B8E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F2771"/>
    <w:multiLevelType w:val="hybridMultilevel"/>
    <w:tmpl w:val="986CE8E4"/>
    <w:lvl w:ilvl="0" w:tplc="2250B494">
      <w:start w:val="1"/>
      <w:numFmt w:val="decimal"/>
      <w:lvlText w:val="(%1)"/>
      <w:lvlJc w:val="left"/>
      <w:pPr>
        <w:ind w:left="27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76F31"/>
    <w:multiLevelType w:val="hybridMultilevel"/>
    <w:tmpl w:val="DC72C10E"/>
    <w:lvl w:ilvl="0" w:tplc="5B22C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61CDF"/>
    <w:multiLevelType w:val="hybridMultilevel"/>
    <w:tmpl w:val="F9583630"/>
    <w:lvl w:ilvl="0" w:tplc="B0B2492E">
      <w:start w:val="1"/>
      <w:numFmt w:val="decimal"/>
      <w:lvlText w:val="(%1)"/>
      <w:lvlJc w:val="left"/>
      <w:pPr>
        <w:ind w:left="720" w:hanging="360"/>
      </w:pPr>
      <w:rPr>
        <w:rFonts w:hint="default"/>
      </w:rPr>
    </w:lvl>
    <w:lvl w:ilvl="1" w:tplc="5FE2B8E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F149F"/>
    <w:multiLevelType w:val="hybridMultilevel"/>
    <w:tmpl w:val="76668BA0"/>
    <w:lvl w:ilvl="0" w:tplc="2250B494">
      <w:start w:val="1"/>
      <w:numFmt w:val="decimal"/>
      <w:lvlText w:val="(%1)"/>
      <w:lvlJc w:val="left"/>
      <w:pPr>
        <w:ind w:left="720" w:hanging="360"/>
      </w:pPr>
      <w:rPr>
        <w:rFonts w:hint="default"/>
      </w:rPr>
    </w:lvl>
    <w:lvl w:ilvl="1" w:tplc="5FE2B8E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52BB2"/>
    <w:multiLevelType w:val="hybridMultilevel"/>
    <w:tmpl w:val="1D8A84A4"/>
    <w:lvl w:ilvl="0" w:tplc="1C10F0C6">
      <w:start w:val="9"/>
      <w:numFmt w:val="upperLetter"/>
      <w:lvlText w:val="(%1)"/>
      <w:lvlJc w:val="left"/>
      <w:pPr>
        <w:ind w:left="120" w:hanging="540"/>
      </w:pPr>
      <w:rPr>
        <w:rFonts w:ascii="Times New Roman" w:eastAsia="Times New Roman" w:hAnsi="Times New Roman" w:cs="Times New Roman" w:hint="default"/>
        <w:spacing w:val="-2"/>
        <w:w w:val="99"/>
        <w:sz w:val="24"/>
        <w:szCs w:val="24"/>
      </w:rPr>
    </w:lvl>
    <w:lvl w:ilvl="1" w:tplc="6DA6D390">
      <w:start w:val="1"/>
      <w:numFmt w:val="decimal"/>
      <w:lvlText w:val="(%2)"/>
      <w:lvlJc w:val="left"/>
      <w:pPr>
        <w:ind w:left="120" w:hanging="580"/>
      </w:pPr>
      <w:rPr>
        <w:rFonts w:ascii="Times New Roman" w:eastAsia="Times New Roman" w:hAnsi="Times New Roman" w:cs="Times New Roman" w:hint="default"/>
        <w:spacing w:val="-1"/>
        <w:w w:val="99"/>
        <w:sz w:val="24"/>
        <w:szCs w:val="24"/>
      </w:rPr>
    </w:lvl>
    <w:lvl w:ilvl="2" w:tplc="C22A65FE">
      <w:numFmt w:val="bullet"/>
      <w:lvlText w:val="•"/>
      <w:lvlJc w:val="left"/>
      <w:pPr>
        <w:ind w:left="2156" w:hanging="580"/>
      </w:pPr>
      <w:rPr>
        <w:rFonts w:hint="default"/>
      </w:rPr>
    </w:lvl>
    <w:lvl w:ilvl="3" w:tplc="1A023F86">
      <w:numFmt w:val="bullet"/>
      <w:lvlText w:val="•"/>
      <w:lvlJc w:val="left"/>
      <w:pPr>
        <w:ind w:left="3174" w:hanging="580"/>
      </w:pPr>
      <w:rPr>
        <w:rFonts w:hint="default"/>
      </w:rPr>
    </w:lvl>
    <w:lvl w:ilvl="4" w:tplc="51DCC5FA">
      <w:numFmt w:val="bullet"/>
      <w:lvlText w:val="•"/>
      <w:lvlJc w:val="left"/>
      <w:pPr>
        <w:ind w:left="4192" w:hanging="580"/>
      </w:pPr>
      <w:rPr>
        <w:rFonts w:hint="default"/>
      </w:rPr>
    </w:lvl>
    <w:lvl w:ilvl="5" w:tplc="BA98DECA">
      <w:numFmt w:val="bullet"/>
      <w:lvlText w:val="•"/>
      <w:lvlJc w:val="left"/>
      <w:pPr>
        <w:ind w:left="5210" w:hanging="580"/>
      </w:pPr>
      <w:rPr>
        <w:rFonts w:hint="default"/>
      </w:rPr>
    </w:lvl>
    <w:lvl w:ilvl="6" w:tplc="A906E05C">
      <w:numFmt w:val="bullet"/>
      <w:lvlText w:val="•"/>
      <w:lvlJc w:val="left"/>
      <w:pPr>
        <w:ind w:left="6228" w:hanging="580"/>
      </w:pPr>
      <w:rPr>
        <w:rFonts w:hint="default"/>
      </w:rPr>
    </w:lvl>
    <w:lvl w:ilvl="7" w:tplc="C3C60556">
      <w:numFmt w:val="bullet"/>
      <w:lvlText w:val="•"/>
      <w:lvlJc w:val="left"/>
      <w:pPr>
        <w:ind w:left="7246" w:hanging="580"/>
      </w:pPr>
      <w:rPr>
        <w:rFonts w:hint="default"/>
      </w:rPr>
    </w:lvl>
    <w:lvl w:ilvl="8" w:tplc="148A446A">
      <w:numFmt w:val="bullet"/>
      <w:lvlText w:val="•"/>
      <w:lvlJc w:val="left"/>
      <w:pPr>
        <w:ind w:left="8264" w:hanging="580"/>
      </w:pPr>
      <w:rPr>
        <w:rFonts w:hint="default"/>
      </w:rPr>
    </w:lvl>
  </w:abstractNum>
  <w:abstractNum w:abstractNumId="10" w15:restartNumberingAfterBreak="0">
    <w:nsid w:val="6D2570DA"/>
    <w:multiLevelType w:val="hybridMultilevel"/>
    <w:tmpl w:val="73F61EA8"/>
    <w:lvl w:ilvl="0" w:tplc="5B22C150">
      <w:start w:val="1"/>
      <w:numFmt w:val="lowerLetter"/>
      <w:lvlText w:val="(%1)"/>
      <w:lvlJc w:val="left"/>
      <w:pPr>
        <w:ind w:left="720" w:hanging="360"/>
      </w:pPr>
      <w:rPr>
        <w:rFonts w:hint="default"/>
      </w:rPr>
    </w:lvl>
    <w:lvl w:ilvl="1" w:tplc="5FE2B8E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76A0E"/>
    <w:multiLevelType w:val="hybridMultilevel"/>
    <w:tmpl w:val="C4A8EB7A"/>
    <w:lvl w:ilvl="0" w:tplc="44CA873E">
      <w:start w:val="1"/>
      <w:numFmt w:val="decimal"/>
      <w:lvlText w:val="(%1)"/>
      <w:lvlJc w:val="left"/>
      <w:pPr>
        <w:ind w:left="864" w:hanging="432"/>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7797219F"/>
    <w:multiLevelType w:val="hybridMultilevel"/>
    <w:tmpl w:val="29A275DC"/>
    <w:lvl w:ilvl="0" w:tplc="2250B494">
      <w:start w:val="1"/>
      <w:numFmt w:val="decimal"/>
      <w:lvlText w:val="(%1)"/>
      <w:lvlJc w:val="left"/>
      <w:pPr>
        <w:ind w:left="720" w:hanging="360"/>
      </w:pPr>
      <w:rPr>
        <w:rFonts w:hint="default"/>
      </w:rPr>
    </w:lvl>
    <w:lvl w:ilvl="1" w:tplc="5FE2B8E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E67C1"/>
    <w:multiLevelType w:val="hybridMultilevel"/>
    <w:tmpl w:val="30408E06"/>
    <w:lvl w:ilvl="0" w:tplc="2250B49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3"/>
  </w:num>
  <w:num w:numId="2">
    <w:abstractNumId w:val="11"/>
  </w:num>
  <w:num w:numId="3">
    <w:abstractNumId w:val="9"/>
  </w:num>
  <w:num w:numId="4">
    <w:abstractNumId w:val="2"/>
  </w:num>
  <w:num w:numId="5">
    <w:abstractNumId w:val="4"/>
  </w:num>
  <w:num w:numId="6">
    <w:abstractNumId w:val="12"/>
  </w:num>
  <w:num w:numId="7">
    <w:abstractNumId w:val="5"/>
  </w:num>
  <w:num w:numId="8">
    <w:abstractNumId w:val="6"/>
  </w:num>
  <w:num w:numId="9">
    <w:abstractNumId w:val="7"/>
  </w:num>
  <w:num w:numId="10">
    <w:abstractNumId w:val="10"/>
  </w:num>
  <w:num w:numId="11">
    <w:abstractNumId w:val="3"/>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36"/>
    <w:rsid w:val="00006D39"/>
    <w:rsid w:val="00022336"/>
    <w:rsid w:val="000A2793"/>
    <w:rsid w:val="000D4B56"/>
    <w:rsid w:val="0010322E"/>
    <w:rsid w:val="001202EB"/>
    <w:rsid w:val="001A6494"/>
    <w:rsid w:val="001D382A"/>
    <w:rsid w:val="001F15DC"/>
    <w:rsid w:val="001F18FB"/>
    <w:rsid w:val="00211222"/>
    <w:rsid w:val="002A1019"/>
    <w:rsid w:val="002A56CA"/>
    <w:rsid w:val="002E6C91"/>
    <w:rsid w:val="002E70CD"/>
    <w:rsid w:val="0031389E"/>
    <w:rsid w:val="00320EA0"/>
    <w:rsid w:val="003E2DA1"/>
    <w:rsid w:val="004142C4"/>
    <w:rsid w:val="004849BF"/>
    <w:rsid w:val="005B36E2"/>
    <w:rsid w:val="00640CE5"/>
    <w:rsid w:val="00646DC8"/>
    <w:rsid w:val="006527DD"/>
    <w:rsid w:val="00686921"/>
    <w:rsid w:val="007E36B2"/>
    <w:rsid w:val="007F449E"/>
    <w:rsid w:val="007F60EC"/>
    <w:rsid w:val="00822D7F"/>
    <w:rsid w:val="0086562A"/>
    <w:rsid w:val="008C11A8"/>
    <w:rsid w:val="008D257D"/>
    <w:rsid w:val="008D3441"/>
    <w:rsid w:val="00930FCE"/>
    <w:rsid w:val="0093164F"/>
    <w:rsid w:val="00985145"/>
    <w:rsid w:val="009E3F3B"/>
    <w:rsid w:val="00A23CE0"/>
    <w:rsid w:val="00A35371"/>
    <w:rsid w:val="00AC3535"/>
    <w:rsid w:val="00B33E06"/>
    <w:rsid w:val="00B4643B"/>
    <w:rsid w:val="00C60D80"/>
    <w:rsid w:val="00CA660B"/>
    <w:rsid w:val="00CE4A97"/>
    <w:rsid w:val="00D16965"/>
    <w:rsid w:val="00D873E7"/>
    <w:rsid w:val="00DC7431"/>
    <w:rsid w:val="00E3449E"/>
    <w:rsid w:val="00E5356A"/>
    <w:rsid w:val="00F20708"/>
    <w:rsid w:val="00F37354"/>
    <w:rsid w:val="00F52524"/>
    <w:rsid w:val="00F754D6"/>
    <w:rsid w:val="00F77740"/>
    <w:rsid w:val="00FA34C9"/>
    <w:rsid w:val="00FC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1543"/>
  <w15:chartTrackingRefBased/>
  <w15:docId w15:val="{4BAE88F0-BFDC-4B51-BFC6-BBABC3A5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A0"/>
    <w:pPr>
      <w:spacing w:after="0" w:line="240" w:lineRule="auto"/>
    </w:pPr>
    <w:rPr>
      <w:rFonts w:eastAsia="Calibri" w:cs="Calibri"/>
    </w:rPr>
  </w:style>
  <w:style w:type="paragraph" w:styleId="Heading1">
    <w:name w:val="heading 1"/>
    <w:basedOn w:val="Normal"/>
    <w:link w:val="Heading1Char"/>
    <w:uiPriority w:val="1"/>
    <w:qFormat/>
    <w:rsid w:val="002E6C91"/>
    <w:pPr>
      <w:widowControl w:val="0"/>
      <w:autoSpaceDE w:val="0"/>
      <w:autoSpaceDN w:val="0"/>
      <w:ind w:left="120"/>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E4A97"/>
    <w:pPr>
      <w:spacing w:after="200"/>
      <w:jc w:val="center"/>
    </w:pPr>
    <w:rPr>
      <w:b/>
      <w:iCs/>
      <w:color w:val="000000" w:themeColor="text1"/>
      <w:szCs w:val="18"/>
    </w:rPr>
  </w:style>
  <w:style w:type="paragraph" w:customStyle="1" w:styleId="list0">
    <w:name w:val="list0"/>
    <w:basedOn w:val="Normal"/>
    <w:next w:val="Normal"/>
    <w:rsid w:val="00022336"/>
    <w:pPr>
      <w:spacing w:after="120"/>
      <w:ind w:left="432" w:hanging="432"/>
      <w:jc w:val="both"/>
    </w:pPr>
    <w:rPr>
      <w:rFonts w:eastAsia="Arial" w:cs="Arial"/>
      <w:sz w:val="20"/>
      <w:szCs w:val="20"/>
    </w:rPr>
  </w:style>
  <w:style w:type="paragraph" w:customStyle="1" w:styleId="list1">
    <w:name w:val="list1"/>
    <w:basedOn w:val="list0"/>
    <w:next w:val="Normal"/>
    <w:rsid w:val="00022336"/>
    <w:pPr>
      <w:ind w:left="864"/>
    </w:pPr>
  </w:style>
  <w:style w:type="paragraph" w:customStyle="1" w:styleId="historynote0">
    <w:name w:val="historynote0"/>
    <w:basedOn w:val="Normal"/>
    <w:next w:val="Normal"/>
    <w:rsid w:val="00022336"/>
    <w:pPr>
      <w:spacing w:before="100" w:beforeAutospacing="1" w:after="100" w:afterAutospacing="1"/>
    </w:pPr>
    <w:rPr>
      <w:rFonts w:ascii="Times New Roman" w:eastAsia="Times New Roman" w:hAnsi="Times New Roman" w:cs="Times New Roman"/>
      <w:szCs w:val="24"/>
      <w:lang w:eastAsia="ja-JP"/>
    </w:rPr>
  </w:style>
  <w:style w:type="paragraph" w:styleId="List2">
    <w:name w:val="List 2"/>
    <w:basedOn w:val="list1"/>
    <w:next w:val="Normal"/>
    <w:rsid w:val="00022336"/>
    <w:pPr>
      <w:ind w:left="1296"/>
    </w:pPr>
  </w:style>
  <w:style w:type="paragraph" w:customStyle="1" w:styleId="p0">
    <w:name w:val="p0"/>
    <w:basedOn w:val="Normal"/>
    <w:next w:val="Normal"/>
    <w:rsid w:val="00022336"/>
    <w:pPr>
      <w:spacing w:after="120"/>
      <w:ind w:firstLine="432"/>
      <w:jc w:val="both"/>
    </w:pPr>
    <w:rPr>
      <w:rFonts w:eastAsia="Arial" w:cs="Arial"/>
      <w:sz w:val="20"/>
    </w:rPr>
  </w:style>
  <w:style w:type="character" w:customStyle="1" w:styleId="Heading1Char">
    <w:name w:val="Heading 1 Char"/>
    <w:basedOn w:val="DefaultParagraphFont"/>
    <w:link w:val="Heading1"/>
    <w:uiPriority w:val="1"/>
    <w:rsid w:val="002E6C91"/>
    <w:rPr>
      <w:rFonts w:ascii="Times New Roman" w:eastAsia="Times New Roman" w:hAnsi="Times New Roman" w:cs="Times New Roman"/>
      <w:b/>
      <w:bCs/>
      <w:szCs w:val="24"/>
    </w:rPr>
  </w:style>
  <w:style w:type="paragraph" w:styleId="BodyText">
    <w:name w:val="Body Text"/>
    <w:basedOn w:val="Normal"/>
    <w:link w:val="BodyTextChar"/>
    <w:uiPriority w:val="1"/>
    <w:qFormat/>
    <w:rsid w:val="002E6C91"/>
    <w:pPr>
      <w:widowControl w:val="0"/>
      <w:autoSpaceDE w:val="0"/>
      <w:autoSpaceDN w:val="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2E6C91"/>
    <w:rPr>
      <w:rFonts w:ascii="Times New Roman" w:eastAsia="Times New Roman" w:hAnsi="Times New Roman" w:cs="Times New Roman"/>
      <w:szCs w:val="24"/>
    </w:rPr>
  </w:style>
  <w:style w:type="paragraph" w:styleId="ListParagraph">
    <w:name w:val="List Paragraph"/>
    <w:basedOn w:val="Normal"/>
    <w:uiPriority w:val="1"/>
    <w:qFormat/>
    <w:rsid w:val="002E6C91"/>
    <w:pPr>
      <w:widowControl w:val="0"/>
      <w:autoSpaceDE w:val="0"/>
      <w:autoSpaceDN w:val="0"/>
      <w:ind w:firstLine="605"/>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Model fire sprinkler ordinance;</vt:lpstr>
    </vt:vector>
  </TitlesOfParts>
  <Company>University of Tennessee MTAS</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fire sprinkler ordinance;</dc:title>
  <dc:subject>Model fire sprinkler ordinance;</dc:subject>
  <dc:creator>Wolf, Dennis (Dennis Wolf)</dc:creator>
  <cp:keywords>Model fire sprinkler ordinance</cp:keywords>
  <dc:description>Model fire sprinkler ordinance;</dc:description>
  <cp:lastModifiedBy>Windows User</cp:lastModifiedBy>
  <cp:revision>2</cp:revision>
  <cp:lastPrinted>2019-12-02T21:42:00Z</cp:lastPrinted>
  <dcterms:created xsi:type="dcterms:W3CDTF">2019-12-03T16:59:00Z</dcterms:created>
  <dcterms:modified xsi:type="dcterms:W3CDTF">2019-12-03T16:59:00Z</dcterms:modified>
  <cp:category>Model fire sprinkler ordinance</cp:category>
</cp:coreProperties>
</file>